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81C63" w14:textId="182F7FFA" w:rsidR="00BB1FE0" w:rsidRPr="001A659D" w:rsidRDefault="00BB1FE0" w:rsidP="008F3E9C">
      <w:pPr>
        <w:pStyle w:val="FP"/>
        <w:tabs>
          <w:tab w:val="left" w:pos="8789"/>
        </w:tabs>
        <w:rPr>
          <w:rFonts w:ascii="Arial" w:hAnsi="Arial" w:cs="Arial"/>
          <w:b/>
          <w:sz w:val="24"/>
          <w:szCs w:val="24"/>
          <w:lang w:eastAsia="ja-JP"/>
        </w:rPr>
      </w:pPr>
      <w:r w:rsidRPr="00E50961">
        <w:rPr>
          <w:rFonts w:ascii="Arial" w:hAnsi="Arial" w:cs="Arial"/>
          <w:b/>
          <w:sz w:val="24"/>
          <w:szCs w:val="24"/>
        </w:rPr>
        <w:t>3GPP TSG RAN meeting #9</w:t>
      </w:r>
      <w:r w:rsidR="00BD2466">
        <w:rPr>
          <w:rFonts w:ascii="Arial" w:hAnsi="Arial" w:cs="Arial"/>
          <w:b/>
          <w:sz w:val="24"/>
          <w:szCs w:val="24"/>
        </w:rPr>
        <w:t>5</w:t>
      </w:r>
      <w:r w:rsidR="000E2B6C">
        <w:rPr>
          <w:rFonts w:ascii="Arial" w:hAnsi="Arial" w:cs="Arial"/>
          <w:b/>
          <w:sz w:val="24"/>
          <w:szCs w:val="24"/>
        </w:rPr>
        <w:t>e</w:t>
      </w:r>
      <w:r w:rsidR="000E2B6C">
        <w:rPr>
          <w:rFonts w:ascii="Arial" w:hAnsi="Arial" w:cs="Arial"/>
          <w:b/>
          <w:sz w:val="24"/>
          <w:szCs w:val="24"/>
        </w:rPr>
        <w:tab/>
      </w:r>
      <w:r w:rsidR="0065662E" w:rsidRPr="0065662E">
        <w:rPr>
          <w:rFonts w:ascii="Arial" w:hAnsi="Arial" w:cs="Arial"/>
          <w:b/>
          <w:sz w:val="24"/>
          <w:szCs w:val="24"/>
        </w:rPr>
        <w:t>RP-</w:t>
      </w:r>
      <w:r w:rsidR="007775A2" w:rsidRPr="007775A2">
        <w:rPr>
          <w:rFonts w:ascii="Arial" w:hAnsi="Arial" w:cs="Arial"/>
          <w:b/>
          <w:sz w:val="24"/>
          <w:szCs w:val="24"/>
        </w:rPr>
        <w:t>220</w:t>
      </w:r>
      <w:r w:rsidR="00601965">
        <w:rPr>
          <w:rFonts w:ascii="Arial" w:hAnsi="Arial" w:cs="Arial"/>
          <w:b/>
          <w:sz w:val="24"/>
          <w:szCs w:val="24"/>
        </w:rPr>
        <w:t>964</w:t>
      </w:r>
    </w:p>
    <w:p w14:paraId="5EA5B092" w14:textId="265E1E50"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w:t>
      </w:r>
      <w:r w:rsidR="00584154">
        <w:rPr>
          <w:rFonts w:ascii="Arial" w:hAnsi="Arial" w:cs="Arial"/>
          <w:b/>
          <w:sz w:val="24"/>
        </w:rPr>
        <w:t xml:space="preserve"> </w:t>
      </w:r>
      <w:r w:rsidR="00BD2466">
        <w:rPr>
          <w:rFonts w:ascii="Arial" w:hAnsi="Arial" w:cs="Arial"/>
          <w:b/>
          <w:sz w:val="24"/>
        </w:rPr>
        <w:t>March 17 – 23</w:t>
      </w:r>
      <w:r w:rsidRPr="001A659D">
        <w:rPr>
          <w:rFonts w:ascii="Arial" w:hAnsi="Arial" w:cs="Arial"/>
          <w:b/>
          <w:sz w:val="24"/>
        </w:rPr>
        <w:t>, 20</w:t>
      </w:r>
      <w:r>
        <w:rPr>
          <w:rFonts w:ascii="Arial" w:hAnsi="Arial" w:cs="Arial"/>
          <w:b/>
          <w:sz w:val="24"/>
        </w:rPr>
        <w:t>2</w:t>
      </w:r>
      <w:r w:rsidR="00BD2466">
        <w:rPr>
          <w:rFonts w:ascii="Arial" w:hAnsi="Arial" w:cs="Arial"/>
          <w:b/>
          <w:sz w:val="24"/>
        </w:rPr>
        <w:t>2</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5557529E" w:rsidR="00D45B2F" w:rsidRPr="00E633A4" w:rsidRDefault="00D45B2F" w:rsidP="00D45B2F">
      <w:pPr>
        <w:tabs>
          <w:tab w:val="left" w:pos="567"/>
        </w:tabs>
        <w:rPr>
          <w:rFonts w:ascii="Arial" w:hAnsi="Arial" w:cs="Arial"/>
          <w:lang w:val="en-US" w:eastAsia="ja-JP"/>
        </w:rPr>
      </w:pPr>
      <w:r w:rsidRPr="00E633A4">
        <w:rPr>
          <w:rFonts w:ascii="Arial" w:hAnsi="Arial" w:cs="Arial"/>
          <w:b/>
          <w:lang w:val="en-US"/>
        </w:rPr>
        <w:t>Agenda item:</w:t>
      </w:r>
      <w:r w:rsidRPr="00E633A4">
        <w:rPr>
          <w:rFonts w:ascii="Arial" w:hAnsi="Arial" w:cs="Arial"/>
          <w:lang w:val="en-US"/>
        </w:rPr>
        <w:tab/>
      </w:r>
      <w:r w:rsidR="00F86A73" w:rsidRPr="00E633A4">
        <w:rPr>
          <w:rFonts w:ascii="Arial" w:hAnsi="Arial" w:cs="Arial"/>
          <w:lang w:val="en-US"/>
        </w:rPr>
        <w:tab/>
      </w:r>
      <w:r w:rsidR="00EF4800" w:rsidRPr="00E633A4">
        <w:rPr>
          <w:rFonts w:ascii="Arial" w:hAnsi="Arial" w:cs="Arial"/>
          <w:lang w:val="en-US"/>
        </w:rPr>
        <w:tab/>
      </w:r>
      <w:r w:rsidR="007775A2" w:rsidRPr="00E633A4">
        <w:rPr>
          <w:rFonts w:ascii="Arial" w:hAnsi="Arial" w:cs="Arial"/>
          <w:lang w:val="en-US"/>
        </w:rPr>
        <w:t>9.5.1.7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07CEDEBD" w:rsidR="00D3082C" w:rsidRPr="008836AC" w:rsidRDefault="004C7FC8" w:rsidP="00D3082C">
            <w:pPr>
              <w:tabs>
                <w:tab w:val="left" w:pos="567"/>
              </w:tabs>
              <w:spacing w:after="0"/>
              <w:rPr>
                <w:rFonts w:ascii="Arial" w:hAnsi="Arial" w:cs="Arial"/>
                <w:lang w:eastAsia="ja-JP"/>
              </w:rPr>
            </w:pPr>
            <w:hyperlink r:id="rId11" w:history="1">
              <w:r w:rsidR="008601AE" w:rsidRPr="008601AE">
                <w:rPr>
                  <w:rStyle w:val="Hyperlink"/>
                  <w:rFonts w:ascii="Arial" w:hAnsi="Arial" w:cs="Arial"/>
                  <w:lang w:val="en-US" w:eastAsia="ja-JP"/>
                </w:rPr>
                <w:t>RP-211574</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FA21134" w14:textId="77777777" w:rsidR="00872282" w:rsidRPr="00BF165E" w:rsidRDefault="00872282" w:rsidP="00D3082C">
            <w:pPr>
              <w:tabs>
                <w:tab w:val="left" w:pos="567"/>
              </w:tabs>
              <w:spacing w:after="0"/>
              <w:rPr>
                <w:rFonts w:ascii="Arial" w:hAnsi="Arial" w:cs="Arial"/>
                <w:strike/>
                <w:lang w:eastAsia="ja-JP"/>
              </w:rPr>
            </w:pPr>
            <w:r w:rsidRPr="00BF165E">
              <w:rPr>
                <w:rFonts w:ascii="Arial" w:hAnsi="Arial" w:cs="Arial"/>
                <w:strike/>
                <w:lang w:eastAsia="ja-JP"/>
              </w:rPr>
              <w:t>03/2022</w:t>
            </w:r>
          </w:p>
          <w:p w14:paraId="093BDDDC" w14:textId="7089BC60" w:rsidR="00BF165E" w:rsidRPr="00AE20CC" w:rsidRDefault="00BF165E" w:rsidP="00D3082C">
            <w:pPr>
              <w:tabs>
                <w:tab w:val="left" w:pos="567"/>
              </w:tabs>
              <w:spacing w:after="0"/>
              <w:rPr>
                <w:rFonts w:ascii="Arial" w:hAnsi="Arial" w:cs="Arial"/>
                <w:lang w:eastAsia="ja-JP"/>
              </w:rPr>
            </w:pPr>
            <w:r>
              <w:rPr>
                <w:rFonts w:ascii="Arial" w:hAnsi="Arial" w:cs="Arial"/>
                <w:lang w:eastAsia="ja-JP"/>
              </w:rPr>
              <w:t>06/2022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21041C2" w14:textId="77777777" w:rsidR="00872282" w:rsidRPr="00BF165E" w:rsidRDefault="00872282" w:rsidP="00D3082C">
            <w:pPr>
              <w:tabs>
                <w:tab w:val="left" w:pos="567"/>
              </w:tabs>
              <w:spacing w:after="0"/>
              <w:rPr>
                <w:rFonts w:ascii="Arial" w:hAnsi="Arial" w:cs="Arial"/>
                <w:strike/>
                <w:lang w:eastAsia="ja-JP"/>
              </w:rPr>
            </w:pPr>
            <w:r w:rsidRPr="00BF165E">
              <w:rPr>
                <w:rFonts w:ascii="Arial" w:hAnsi="Arial" w:cs="Arial"/>
                <w:strike/>
                <w:lang w:eastAsia="ja-JP"/>
              </w:rPr>
              <w:t>09/2022</w:t>
            </w:r>
          </w:p>
          <w:p w14:paraId="58BAEA82" w14:textId="255FB795" w:rsidR="00BF165E" w:rsidRPr="00AE20CC" w:rsidRDefault="00BF165E" w:rsidP="00D3082C">
            <w:pPr>
              <w:tabs>
                <w:tab w:val="left" w:pos="567"/>
              </w:tabs>
              <w:spacing w:after="0"/>
              <w:rPr>
                <w:rFonts w:ascii="Arial" w:hAnsi="Arial" w:cs="Arial"/>
                <w:lang w:eastAsia="ja-JP"/>
              </w:rPr>
            </w:pPr>
            <w:r>
              <w:rPr>
                <w:rFonts w:ascii="Arial" w:hAnsi="Arial" w:cs="Arial"/>
                <w:lang w:eastAsia="ja-JP"/>
              </w:rPr>
              <w:t>12/2022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730E87" w:rsidRDefault="00D3082C" w:rsidP="00D3082C">
            <w:pPr>
              <w:tabs>
                <w:tab w:val="left" w:pos="567"/>
              </w:tabs>
              <w:spacing w:after="0"/>
              <w:rPr>
                <w:rFonts w:ascii="Arial" w:hAnsi="Arial" w:cs="Arial"/>
                <w:lang w:eastAsia="ja-JP"/>
              </w:rPr>
            </w:pPr>
            <w:r w:rsidRPr="00730E87">
              <w:rPr>
                <w:rFonts w:ascii="Arial" w:hAnsi="Arial" w:cs="Arial"/>
                <w:lang w:eastAsia="ja-JP"/>
              </w:rPr>
              <w:t xml:space="preserve">Study Item: </w:t>
            </w:r>
          </w:p>
          <w:p w14:paraId="7C84AB48" w14:textId="5E88B4C8" w:rsidR="00D3082C" w:rsidRPr="00730E87" w:rsidRDefault="00D3082C" w:rsidP="00D3082C">
            <w:pPr>
              <w:tabs>
                <w:tab w:val="left" w:pos="567"/>
              </w:tabs>
              <w:spacing w:after="0"/>
              <w:rPr>
                <w:rFonts w:ascii="Arial" w:hAnsi="Arial" w:cs="Arial"/>
                <w:lang w:eastAsia="ja-JP"/>
              </w:rPr>
            </w:pPr>
          </w:p>
        </w:tc>
        <w:tc>
          <w:tcPr>
            <w:tcW w:w="1842" w:type="dxa"/>
          </w:tcPr>
          <w:p w14:paraId="148D72E3" w14:textId="77777777" w:rsidR="00D3082C" w:rsidRPr="00AE7E0D" w:rsidRDefault="00D3082C" w:rsidP="00D3082C">
            <w:pPr>
              <w:tabs>
                <w:tab w:val="left" w:pos="567"/>
              </w:tabs>
              <w:spacing w:after="0"/>
              <w:rPr>
                <w:rFonts w:ascii="Arial" w:hAnsi="Arial" w:cs="Arial"/>
                <w:lang w:eastAsia="ja-JP"/>
              </w:rPr>
            </w:pPr>
            <w:r w:rsidRPr="00AE7E0D">
              <w:rPr>
                <w:rFonts w:ascii="Arial" w:hAnsi="Arial" w:cs="Arial"/>
                <w:lang w:eastAsia="ja-JP"/>
              </w:rPr>
              <w:t>Core part:</w:t>
            </w:r>
          </w:p>
          <w:p w14:paraId="32D3B378" w14:textId="77777777" w:rsidR="00C422B5" w:rsidRDefault="00D22458" w:rsidP="00D3082C">
            <w:pPr>
              <w:tabs>
                <w:tab w:val="left" w:pos="567"/>
              </w:tabs>
              <w:spacing w:after="0"/>
              <w:rPr>
                <w:rFonts w:ascii="Arial" w:hAnsi="Arial" w:cs="Arial"/>
                <w:color w:val="FF9201"/>
              </w:rPr>
            </w:pPr>
            <w:r>
              <w:rPr>
                <w:rFonts w:ascii="Arial" w:hAnsi="Arial" w:cs="Arial"/>
                <w:color w:val="FF9201"/>
              </w:rPr>
              <w:t>90%</w:t>
            </w:r>
          </w:p>
          <w:p w14:paraId="46D50841" w14:textId="4A8F3F97" w:rsidR="003F4DB8" w:rsidRPr="00AE7E0D" w:rsidRDefault="003F4DB8" w:rsidP="00D3082C">
            <w:pPr>
              <w:tabs>
                <w:tab w:val="left" w:pos="567"/>
              </w:tabs>
              <w:spacing w:after="0"/>
              <w:rPr>
                <w:rFonts w:ascii="Arial" w:hAnsi="Arial" w:cs="Arial"/>
                <w:color w:val="00B050"/>
                <w:lang w:eastAsia="ja-JP"/>
              </w:rPr>
            </w:pPr>
            <w:r w:rsidRPr="005B3CC1">
              <w:rPr>
                <w:rFonts w:ascii="Arial" w:hAnsi="Arial" w:cs="Arial"/>
              </w:rPr>
              <w:t>(RAN1/2/3: 100%)</w:t>
            </w:r>
          </w:p>
        </w:tc>
        <w:tc>
          <w:tcPr>
            <w:tcW w:w="2268" w:type="dxa"/>
          </w:tcPr>
          <w:p w14:paraId="08890943" w14:textId="140BCE9D" w:rsidR="00D3082C" w:rsidRPr="00AE7E0D" w:rsidRDefault="00D3082C" w:rsidP="00D3082C">
            <w:pPr>
              <w:tabs>
                <w:tab w:val="left" w:pos="567"/>
              </w:tabs>
              <w:spacing w:after="0"/>
              <w:rPr>
                <w:rFonts w:ascii="Arial" w:hAnsi="Arial" w:cs="Arial"/>
                <w:lang w:eastAsia="ja-JP"/>
              </w:rPr>
            </w:pPr>
            <w:r w:rsidRPr="00AE7E0D">
              <w:rPr>
                <w:rFonts w:ascii="Arial" w:hAnsi="Arial" w:cs="Arial"/>
                <w:lang w:eastAsia="ja-JP"/>
              </w:rPr>
              <w:t>Performance Part:</w:t>
            </w:r>
          </w:p>
          <w:p w14:paraId="75AA7230" w14:textId="7517A0F1" w:rsidR="00C422B5" w:rsidRPr="00AE7E0D" w:rsidRDefault="00D22458" w:rsidP="00D3082C">
            <w:pPr>
              <w:tabs>
                <w:tab w:val="left" w:pos="567"/>
              </w:tabs>
              <w:spacing w:after="0"/>
              <w:rPr>
                <w:rFonts w:ascii="Arial" w:hAnsi="Arial" w:cs="Arial"/>
                <w:color w:val="00B050"/>
                <w:lang w:eastAsia="ja-JP"/>
              </w:rPr>
            </w:pPr>
            <w:r>
              <w:rPr>
                <w:rFonts w:ascii="Arial" w:hAnsi="Arial" w:cs="Arial"/>
                <w:color w:val="FF9201"/>
              </w:rPr>
              <w:t>25%</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7FCAA51" w14:textId="7023E249" w:rsidR="00D45B2F" w:rsidRPr="006C4E32" w:rsidRDefault="00E61C45" w:rsidP="000D17BC">
      <w:pPr>
        <w:tabs>
          <w:tab w:val="left" w:pos="567"/>
        </w:tabs>
        <w:spacing w:after="60"/>
        <w:rPr>
          <w:rFonts w:ascii="Arial" w:hAnsi="Arial" w:cs="Arial"/>
          <w:b/>
        </w:rPr>
      </w:pPr>
      <w:r>
        <w:rPr>
          <w:rFonts w:ascii="Arial" w:hAnsi="Arial" w:cs="Arial"/>
          <w:b/>
        </w:rPr>
        <w:br/>
      </w:r>
      <w:r w:rsidR="00F86A73"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4C7FC8" w:rsidP="00D3082C">
            <w:pPr>
              <w:tabs>
                <w:tab w:val="left" w:pos="567"/>
              </w:tabs>
              <w:spacing w:after="0"/>
              <w:rPr>
                <w:rFonts w:ascii="Arial" w:hAnsi="Arial" w:cs="Arial"/>
              </w:rPr>
            </w:pPr>
            <w:hyperlink r:id="rId12"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19812573" w:rsidR="00D22398" w:rsidRPr="00C92378" w:rsidRDefault="00472CC8" w:rsidP="00C4666A">
            <w:pPr>
              <w:pStyle w:val="TAL"/>
              <w:jc w:val="center"/>
              <w:rPr>
                <w:rFonts w:cs="Arial"/>
                <w:szCs w:val="18"/>
                <w:lang w:eastAsia="ja-JP"/>
              </w:rPr>
            </w:pPr>
            <w:r>
              <w:rPr>
                <w:rFonts w:cs="Arial"/>
                <w:szCs w:val="18"/>
                <w:lang w:eastAsia="ja-JP"/>
              </w:rPr>
              <w:t>Yes</w:t>
            </w:r>
          </w:p>
        </w:tc>
      </w:tr>
    </w:tbl>
    <w:p w14:paraId="6C37C0CA" w14:textId="0DB20F0B" w:rsidR="001D70DD" w:rsidRDefault="001D70DD" w:rsidP="00C17C6C">
      <w:pPr>
        <w:spacing w:after="0"/>
        <w:rPr>
          <w:rFonts w:ascii="Arial" w:hAnsi="Arial" w:cs="Arial"/>
        </w:rPr>
      </w:pPr>
    </w:p>
    <w:p w14:paraId="7549F3B3" w14:textId="77777777" w:rsidR="00D22458" w:rsidRPr="003B7182" w:rsidRDefault="00D22458" w:rsidP="00D22458">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8DFBB30" w14:textId="77777777" w:rsidR="00D22458" w:rsidRDefault="00D22458" w:rsidP="00C17C6C">
      <w:pPr>
        <w:spacing w:after="0"/>
        <w:rPr>
          <w:rFonts w:ascii="Arial" w:hAnsi="Arial" w:cs="Arial"/>
        </w:rPr>
      </w:pPr>
    </w:p>
    <w:p w14:paraId="02F7BE3E" w14:textId="28AE9B4D" w:rsidR="00D22458" w:rsidRDefault="00D22458" w:rsidP="00C17C6C">
      <w:pPr>
        <w:spacing w:after="0"/>
        <w:rPr>
          <w:rFonts w:ascii="Arial" w:hAnsi="Arial" w:cs="Arial"/>
        </w:rPr>
      </w:pPr>
      <w:r w:rsidRPr="00BC3C59">
        <w:rPr>
          <w:rFonts w:ascii="Arial" w:hAnsi="Arial" w:cs="Arial"/>
        </w:rPr>
        <w:t xml:space="preserve">RAN4 core part work and performance part work need more time to finish the remaining open issues listed in section 2.4.2 of this status report and in the exception </w:t>
      </w:r>
      <w:r w:rsidR="00BC3C59" w:rsidRPr="00BC3C59">
        <w:rPr>
          <w:rFonts w:ascii="Arial" w:hAnsi="Arial" w:cs="Arial"/>
        </w:rPr>
        <w:t>request</w:t>
      </w:r>
      <w:r w:rsidRPr="00BC3C59">
        <w:rPr>
          <w:rFonts w:ascii="Arial" w:hAnsi="Arial" w:cs="Arial"/>
        </w:rPr>
        <w:t xml:space="preserve"> in </w:t>
      </w:r>
      <w:r w:rsidRPr="00542A90">
        <w:rPr>
          <w:rFonts w:ascii="Arial" w:hAnsi="Arial" w:cs="Arial"/>
        </w:rPr>
        <w:t>RP-22</w:t>
      </w:r>
      <w:r w:rsidR="00BC3C59" w:rsidRPr="00542A90">
        <w:rPr>
          <w:rFonts w:ascii="Arial" w:hAnsi="Arial" w:cs="Arial"/>
        </w:rPr>
        <w:t>0</w:t>
      </w:r>
      <w:r w:rsidR="00542A90">
        <w:rPr>
          <w:rFonts w:ascii="Arial" w:hAnsi="Arial" w:cs="Arial"/>
        </w:rPr>
        <w:t>965</w:t>
      </w:r>
      <w:r w:rsidRPr="00BC3C59">
        <w:rPr>
          <w:rFonts w:ascii="Arial" w:hAnsi="Arial" w:cs="Arial"/>
        </w:rPr>
        <w:t>. For details, see attached TU sheet.</w:t>
      </w:r>
    </w:p>
    <w:p w14:paraId="7D4AC951" w14:textId="77777777" w:rsidR="00D22458" w:rsidRPr="003B7182" w:rsidRDefault="00D22458" w:rsidP="00C17C6C">
      <w:pPr>
        <w:spacing w:after="0"/>
        <w:rPr>
          <w:rFonts w:ascii="Arial" w:hAnsi="Arial" w:cs="Arial"/>
        </w:rPr>
      </w:pPr>
    </w:p>
    <w:p w14:paraId="4204016A" w14:textId="1C1ABA08" w:rsidR="002A05C4" w:rsidRDefault="001A3B5F" w:rsidP="002A05C4">
      <w:pPr>
        <w:pStyle w:val="Heading2"/>
      </w:pPr>
      <w:r>
        <w:t>2</w:t>
      </w:r>
      <w:r w:rsidR="00701410">
        <w:tab/>
      </w:r>
      <w:r w:rsidR="00150FD3">
        <w:t>Detail</w:t>
      </w:r>
      <w:r w:rsidR="007E1DEA">
        <w:t xml:space="preserve">ed </w:t>
      </w:r>
      <w:proofErr w:type="gramStart"/>
      <w:r w:rsidR="007E1DEA">
        <w:t>p</w:t>
      </w:r>
      <w:r w:rsidR="008D70D2">
        <w:t>rogress</w:t>
      </w:r>
      <w:proofErr w:type="gramEnd"/>
      <w:r w:rsidR="008D70D2">
        <w:t xml:space="preserve">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5B0207B9" w14:textId="2A064B69" w:rsidR="0070527B" w:rsidRDefault="0070527B" w:rsidP="0070527B">
      <w:pPr>
        <w:pStyle w:val="Heading5"/>
      </w:pPr>
      <w:r>
        <w:t>2.1.1.1</w:t>
      </w:r>
      <w:r>
        <w:tab/>
      </w:r>
      <w:r w:rsidRPr="00CF26E3">
        <w:t>RAN1#10</w:t>
      </w:r>
      <w:r w:rsidR="00BF5383">
        <w:t>8</w:t>
      </w:r>
      <w:r>
        <w:t>-</w:t>
      </w:r>
      <w:r w:rsidRPr="00CF26E3">
        <w:t>e</w:t>
      </w:r>
    </w:p>
    <w:p w14:paraId="025344CC" w14:textId="428EAC80" w:rsidR="007015D2" w:rsidRPr="007316CF" w:rsidRDefault="007015D2" w:rsidP="007015D2">
      <w:pPr>
        <w:tabs>
          <w:tab w:val="left" w:pos="567"/>
        </w:tabs>
        <w:overflowPunct/>
        <w:autoSpaceDE/>
        <w:autoSpaceDN/>
        <w:snapToGrid w:val="0"/>
        <w:spacing w:after="0"/>
        <w:textAlignment w:val="auto"/>
        <w:rPr>
          <w:bCs/>
        </w:rPr>
      </w:pPr>
      <w:r w:rsidRPr="007316CF">
        <w:rPr>
          <w:bCs/>
        </w:rPr>
        <w:t xml:space="preserve">79 contributions were submitted to this meeting (for details see agenda item 8.6 in </w:t>
      </w:r>
      <w:hyperlink r:id="rId13" w:history="1">
        <w:r w:rsidRPr="007316CF">
          <w:rPr>
            <w:rStyle w:val="Hyperlink"/>
            <w:bCs/>
          </w:rPr>
          <w:t>Tdoc list</w:t>
        </w:r>
      </w:hyperlink>
      <w:r w:rsidRPr="007316CF">
        <w:rPr>
          <w:bCs/>
        </w:rPr>
        <w:t>).</w:t>
      </w:r>
    </w:p>
    <w:p w14:paraId="16FCAAF6" w14:textId="77777777" w:rsidR="007015D2" w:rsidRPr="007316CF" w:rsidRDefault="007015D2" w:rsidP="007015D2">
      <w:pPr>
        <w:tabs>
          <w:tab w:val="left" w:pos="567"/>
        </w:tabs>
        <w:overflowPunct/>
        <w:autoSpaceDE/>
        <w:autoSpaceDN/>
        <w:snapToGrid w:val="0"/>
        <w:spacing w:after="0"/>
        <w:textAlignment w:val="auto"/>
      </w:pPr>
    </w:p>
    <w:p w14:paraId="763764E6" w14:textId="77777777" w:rsidR="007015D2" w:rsidRPr="007316CF" w:rsidRDefault="007015D2" w:rsidP="007015D2">
      <w:pPr>
        <w:tabs>
          <w:tab w:val="left" w:pos="567"/>
        </w:tabs>
        <w:overflowPunct/>
        <w:autoSpaceDE/>
        <w:autoSpaceDN/>
        <w:snapToGrid w:val="0"/>
        <w:spacing w:after="0"/>
        <w:textAlignment w:val="auto"/>
      </w:pPr>
      <w:r w:rsidRPr="007316CF">
        <w:t>RAN1 carried out online (GTW) discussions and the following offline email discussions (with documents and agreements listed further down):</w:t>
      </w:r>
    </w:p>
    <w:p w14:paraId="4626BAF9" w14:textId="77777777" w:rsidR="007015D2" w:rsidRPr="007316CF" w:rsidRDefault="007015D2" w:rsidP="007015D2">
      <w:pPr>
        <w:tabs>
          <w:tab w:val="left" w:pos="567"/>
        </w:tabs>
        <w:overflowPunct/>
        <w:autoSpaceDE/>
        <w:autoSpaceDN/>
        <w:snapToGrid w:val="0"/>
        <w:spacing w:after="0"/>
        <w:textAlignment w:val="auto"/>
      </w:pPr>
    </w:p>
    <w:p w14:paraId="06BE3D4F" w14:textId="2F66C52F" w:rsidR="00DA55AC" w:rsidRPr="007316CF" w:rsidRDefault="00DA55AC"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[108-e-R17-RedCap-01] Email discussion for maintenance on aspects related to reduced maximum UE bandwidth</w:t>
      </w:r>
    </w:p>
    <w:p w14:paraId="6A47D460" w14:textId="1FB5847B" w:rsidR="00DA55AC" w:rsidRPr="007316CF" w:rsidRDefault="00DA55AC"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[108-e-R17-RedCap-02] Email discussion for maintenance on other aspects of UE complexity reduction</w:t>
      </w:r>
    </w:p>
    <w:p w14:paraId="42F62BEB" w14:textId="19AFA51F" w:rsidR="00DB052E" w:rsidRPr="007316CF" w:rsidRDefault="00DB052E"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[108-e-R17-RedCap-03] Email discussion for maintenance on RAN1 aspects for RAN2-led features</w:t>
      </w:r>
    </w:p>
    <w:p w14:paraId="1B0F1E6E" w14:textId="23BD6597" w:rsidR="00C66DBD" w:rsidRPr="007316CF" w:rsidRDefault="00C66DBD"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[108-e-R17-RRC-RedCap] Email discussion on Rel-17 RRC parameters for RedCap</w:t>
      </w:r>
    </w:p>
    <w:p w14:paraId="519998A7" w14:textId="2B787B26" w:rsidR="00167F97" w:rsidRPr="007316CF" w:rsidRDefault="00167F97"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[108-e-R17-UE-features-RedCap-01] Email discussion on UE features for RedCap</w:t>
      </w:r>
    </w:p>
    <w:p w14:paraId="545D33B3" w14:textId="77777777" w:rsidR="007015D2" w:rsidRPr="007316CF" w:rsidRDefault="007015D2" w:rsidP="007015D2">
      <w:pPr>
        <w:tabs>
          <w:tab w:val="left" w:pos="567"/>
        </w:tabs>
        <w:overflowPunct/>
        <w:autoSpaceDE/>
        <w:autoSpaceDN/>
        <w:snapToGrid w:val="0"/>
        <w:spacing w:after="0"/>
        <w:textAlignment w:val="auto"/>
      </w:pPr>
    </w:p>
    <w:p w14:paraId="169533A5" w14:textId="6120A71C" w:rsidR="007015D2" w:rsidRPr="007316CF" w:rsidRDefault="007015D2" w:rsidP="007015D2">
      <w:pPr>
        <w:tabs>
          <w:tab w:val="left" w:pos="567"/>
        </w:tabs>
        <w:overflowPunct/>
        <w:autoSpaceDE/>
        <w:autoSpaceDN/>
        <w:snapToGrid w:val="0"/>
        <w:spacing w:after="0"/>
        <w:textAlignment w:val="auto"/>
      </w:pPr>
      <w:r w:rsidRPr="007316CF">
        <w:lastRenderedPageBreak/>
        <w:t xml:space="preserve">After the meeting, an updated RAN1 agreement summary was provided in </w:t>
      </w:r>
      <w:hyperlink r:id="rId14" w:history="1">
        <w:r w:rsidR="00DA55AC" w:rsidRPr="007316CF">
          <w:rPr>
            <w:rStyle w:val="Hyperlink"/>
          </w:rPr>
          <w:t>R1-2202535</w:t>
        </w:r>
      </w:hyperlink>
      <w:r w:rsidRPr="007316CF">
        <w:t>.</w:t>
      </w:r>
    </w:p>
    <w:p w14:paraId="74EAFDB5" w14:textId="77777777" w:rsidR="007015D2" w:rsidRPr="007316CF" w:rsidRDefault="007015D2" w:rsidP="007015D2">
      <w:pPr>
        <w:tabs>
          <w:tab w:val="left" w:pos="567"/>
        </w:tabs>
        <w:overflowPunct/>
        <w:autoSpaceDE/>
        <w:autoSpaceDN/>
        <w:snapToGrid w:val="0"/>
        <w:spacing w:after="0"/>
        <w:textAlignment w:val="auto"/>
      </w:pPr>
    </w:p>
    <w:p w14:paraId="7613EE81" w14:textId="77777777" w:rsidR="007015D2" w:rsidRPr="007316CF" w:rsidRDefault="007015D2" w:rsidP="007015D2">
      <w:pPr>
        <w:rPr>
          <w:rFonts w:eastAsia="Batang"/>
        </w:rPr>
      </w:pPr>
      <w:r w:rsidRPr="007316CF">
        <w:t xml:space="preserve">RAN1 made the following agreements related to </w:t>
      </w:r>
      <w:r w:rsidRPr="007316CF">
        <w:rPr>
          <w:b/>
          <w:bCs/>
        </w:rPr>
        <w:t>reduced maximum UE bandwidth</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0EAA96C"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587CF" w14:textId="4AAA2972" w:rsidR="002414A3" w:rsidRPr="007316CF" w:rsidRDefault="004C7FC8" w:rsidP="002414A3">
            <w:pPr>
              <w:overflowPunct/>
              <w:autoSpaceDE/>
              <w:autoSpaceDN/>
              <w:adjustRightInd/>
              <w:spacing w:after="0"/>
              <w:textAlignment w:val="auto"/>
              <w:rPr>
                <w:rFonts w:eastAsia="Batang"/>
                <w:lang w:eastAsia="x-none"/>
              </w:rPr>
            </w:pPr>
            <w:hyperlink r:id="rId15" w:history="1">
              <w:r w:rsidR="002414A3" w:rsidRPr="007316CF">
                <w:rPr>
                  <w:rFonts w:eastAsia="Batang"/>
                  <w:color w:val="0000FF"/>
                  <w:u w:val="single"/>
                  <w:lang w:eastAsia="x-none"/>
                </w:rPr>
                <w:t>R1-2202528</w:t>
              </w:r>
            </w:hyperlink>
            <w:r w:rsidR="002414A3" w:rsidRPr="007316CF">
              <w:rPr>
                <w:rFonts w:eastAsia="Batang"/>
                <w:lang w:eastAsia="x-none"/>
              </w:rPr>
              <w:tab/>
              <w:t>FL summary #1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55E7CE17" w14:textId="7D04E841" w:rsidR="002414A3" w:rsidRPr="007316CF" w:rsidRDefault="004C7FC8" w:rsidP="002414A3">
            <w:pPr>
              <w:overflowPunct/>
              <w:autoSpaceDE/>
              <w:autoSpaceDN/>
              <w:adjustRightInd/>
              <w:spacing w:after="0"/>
              <w:textAlignment w:val="auto"/>
              <w:rPr>
                <w:rFonts w:eastAsia="Batang"/>
                <w:lang w:eastAsia="x-none"/>
              </w:rPr>
            </w:pPr>
            <w:hyperlink r:id="rId16" w:history="1">
              <w:r w:rsidR="002414A3" w:rsidRPr="007316CF">
                <w:rPr>
                  <w:rFonts w:eastAsia="Batang"/>
                  <w:color w:val="0000FF"/>
                  <w:u w:val="single"/>
                  <w:lang w:eastAsia="x-none"/>
                </w:rPr>
                <w:t>R1-2202529</w:t>
              </w:r>
            </w:hyperlink>
            <w:r w:rsidR="002414A3" w:rsidRPr="007316CF">
              <w:rPr>
                <w:rFonts w:eastAsia="Batang"/>
                <w:lang w:eastAsia="x-none"/>
              </w:rPr>
              <w:tab/>
              <w:t>FL summary #2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38DA238B" w14:textId="404F10C1" w:rsidR="002414A3" w:rsidRPr="007316CF" w:rsidRDefault="004C7FC8" w:rsidP="002414A3">
            <w:pPr>
              <w:overflowPunct/>
              <w:autoSpaceDE/>
              <w:autoSpaceDN/>
              <w:adjustRightInd/>
              <w:spacing w:after="0"/>
              <w:textAlignment w:val="auto"/>
              <w:rPr>
                <w:rFonts w:eastAsia="Batang"/>
                <w:lang w:eastAsia="x-none"/>
              </w:rPr>
            </w:pPr>
            <w:hyperlink r:id="rId17" w:history="1">
              <w:r w:rsidR="002414A3" w:rsidRPr="007316CF">
                <w:rPr>
                  <w:rFonts w:eastAsia="Batang"/>
                  <w:color w:val="0000FF"/>
                  <w:u w:val="single"/>
                  <w:lang w:eastAsia="x-none"/>
                </w:rPr>
                <w:t>R1-2202530</w:t>
              </w:r>
            </w:hyperlink>
            <w:r w:rsidR="002414A3" w:rsidRPr="007316CF">
              <w:rPr>
                <w:rFonts w:eastAsia="Batang"/>
                <w:lang w:eastAsia="x-none"/>
              </w:rPr>
              <w:tab/>
              <w:t>FL summary #3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23926783" w14:textId="3442A1CB" w:rsidR="002414A3" w:rsidRPr="007316CF" w:rsidRDefault="004C7FC8" w:rsidP="002414A3">
            <w:pPr>
              <w:overflowPunct/>
              <w:autoSpaceDE/>
              <w:autoSpaceDN/>
              <w:adjustRightInd/>
              <w:spacing w:after="0"/>
              <w:textAlignment w:val="auto"/>
              <w:rPr>
                <w:rFonts w:eastAsia="Batang"/>
                <w:lang w:eastAsia="x-none"/>
              </w:rPr>
            </w:pPr>
            <w:hyperlink r:id="rId18" w:history="1">
              <w:r w:rsidR="002414A3" w:rsidRPr="007316CF">
                <w:rPr>
                  <w:rFonts w:eastAsia="Batang"/>
                  <w:color w:val="0000FF"/>
                  <w:u w:val="single"/>
                  <w:lang w:eastAsia="x-none"/>
                </w:rPr>
                <w:t>R1-2202531</w:t>
              </w:r>
            </w:hyperlink>
            <w:r w:rsidR="002414A3" w:rsidRPr="007316CF">
              <w:rPr>
                <w:rFonts w:eastAsia="Batang"/>
                <w:lang w:eastAsia="x-none"/>
              </w:rPr>
              <w:tab/>
              <w:t>FL summary #4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4299C22A" w14:textId="7B45AEE0" w:rsidR="002414A3" w:rsidRPr="007316CF" w:rsidRDefault="004C7FC8" w:rsidP="002414A3">
            <w:pPr>
              <w:overflowPunct/>
              <w:autoSpaceDE/>
              <w:autoSpaceDN/>
              <w:adjustRightInd/>
              <w:spacing w:after="0"/>
              <w:textAlignment w:val="auto"/>
              <w:rPr>
                <w:rFonts w:eastAsia="Batang"/>
                <w:lang w:eastAsia="x-none"/>
              </w:rPr>
            </w:pPr>
            <w:hyperlink r:id="rId19" w:history="1">
              <w:r w:rsidR="002414A3" w:rsidRPr="007316CF">
                <w:rPr>
                  <w:rFonts w:eastAsia="Batang"/>
                  <w:color w:val="0000FF"/>
                  <w:u w:val="single"/>
                  <w:lang w:eastAsia="x-none"/>
                </w:rPr>
                <w:t>R1-2202532</w:t>
              </w:r>
            </w:hyperlink>
            <w:r w:rsidR="002414A3" w:rsidRPr="007316CF">
              <w:rPr>
                <w:rFonts w:eastAsia="Batang"/>
                <w:lang w:eastAsia="x-none"/>
              </w:rPr>
              <w:tab/>
              <w:t>FL summary #5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16C0A714" w14:textId="77777777" w:rsidR="007015D2" w:rsidRPr="007316CF" w:rsidRDefault="007015D2" w:rsidP="00C207D4">
            <w:pPr>
              <w:overflowPunct/>
              <w:autoSpaceDE/>
              <w:autoSpaceDN/>
              <w:adjustRightInd/>
              <w:spacing w:after="0"/>
              <w:textAlignment w:val="auto"/>
              <w:rPr>
                <w:rFonts w:eastAsia="Batang"/>
                <w:lang w:eastAsia="x-none"/>
              </w:rPr>
            </w:pPr>
          </w:p>
          <w:p w14:paraId="77D67019" w14:textId="77777777" w:rsidR="007015D2" w:rsidRPr="007316CF" w:rsidRDefault="007015D2" w:rsidP="002414A3">
            <w:pPr>
              <w:overflowPunct/>
              <w:autoSpaceDE/>
              <w:autoSpaceDN/>
              <w:adjustRightInd/>
              <w:spacing w:after="0" w:line="252" w:lineRule="auto"/>
              <w:contextualSpacing/>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3797099C"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When the frequency hopping for the RedCap PUCCH resources (for HARQ feedback for Msg4/MsgB) is deactivated,</w:t>
            </w:r>
          </w:p>
          <w:p w14:paraId="385881E9"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All 16 PUCCH resources are mapped to one side, and it is SIB-configurable which side.</w:t>
            </w:r>
          </w:p>
          <w:p w14:paraId="367C9220"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The PRB index of the PUCCH transmission is determined using the existing equations as a starting point, with an additional PRB offset with [4] candidate values.</w:t>
            </w:r>
          </w:p>
          <w:p w14:paraId="63FE9E3B" w14:textId="77777777" w:rsidR="002414A3" w:rsidRPr="007316CF" w:rsidRDefault="002414A3" w:rsidP="00D775E9">
            <w:pPr>
              <w:numPr>
                <w:ilvl w:val="1"/>
                <w:numId w:val="16"/>
              </w:numPr>
              <w:overflowPunct/>
              <w:autoSpaceDE/>
              <w:autoSpaceDN/>
              <w:adjustRightInd/>
              <w:spacing w:after="0" w:line="252" w:lineRule="auto"/>
              <w:textAlignment w:val="auto"/>
              <w:rPr>
                <w:rFonts w:eastAsia="SimSun"/>
                <w:color w:val="000000"/>
                <w:lang w:val="en-US" w:eastAsia="zh-CN"/>
              </w:rPr>
            </w:pPr>
            <w:r w:rsidRPr="007316CF">
              <w:rPr>
                <w:rFonts w:eastAsia="SimSun"/>
                <w:color w:val="000000"/>
                <w:lang w:val="en-US" w:eastAsia="zh-CN"/>
              </w:rPr>
              <w:t>One of the candidate values is [zero].</w:t>
            </w:r>
          </w:p>
          <w:p w14:paraId="3A0917A6"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p>
          <w:p w14:paraId="09DD0975"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Conclusion:</w:t>
            </w:r>
          </w:p>
          <w:p w14:paraId="7FC09249"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For RedCap UE reception of DCI format 1_0 in a CSS:</w:t>
            </w:r>
          </w:p>
          <w:p w14:paraId="19B8F0FC"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DCI size always depends on size of CORESET#0</w:t>
            </w:r>
          </w:p>
          <w:p w14:paraId="6701ADC4"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Resource allocation starts at first PRB of CORESET where DCI format has been received</w:t>
            </w:r>
          </w:p>
          <w:p w14:paraId="607EC457" w14:textId="77777777" w:rsidR="007015D2" w:rsidRPr="007316CF" w:rsidRDefault="007015D2"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p>
          <w:p w14:paraId="7A3F21EE" w14:textId="77777777" w:rsidR="007015D2" w:rsidRPr="007316CF" w:rsidRDefault="007015D2" w:rsidP="002414A3">
            <w:pPr>
              <w:overflowPunct/>
              <w:autoSpaceDE/>
              <w:autoSpaceDN/>
              <w:adjustRightInd/>
              <w:spacing w:after="0" w:line="252" w:lineRule="auto"/>
              <w:contextualSpacing/>
              <w:jc w:val="both"/>
              <w:textAlignment w:val="auto"/>
              <w:rPr>
                <w:rFonts w:eastAsia="Batang"/>
                <w:highlight w:val="green"/>
                <w:lang w:val="en-US" w:eastAsia="en-US"/>
              </w:rPr>
            </w:pPr>
            <w:r w:rsidRPr="007316CF">
              <w:rPr>
                <w:rFonts w:eastAsia="SimSun"/>
                <w:color w:val="000000"/>
                <w:highlight w:val="green"/>
                <w:shd w:val="clear" w:color="auto" w:fill="FFFF00"/>
                <w:lang w:val="en-US" w:eastAsia="zh-CN"/>
              </w:rPr>
              <w:t>Agreement:</w:t>
            </w:r>
          </w:p>
          <w:p w14:paraId="3E7860F7"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lang w:val="en-US" w:eastAsia="en-US"/>
              </w:rPr>
            </w:pPr>
            <w:r w:rsidRPr="007316CF">
              <w:rPr>
                <w:rFonts w:eastAsia="Batang"/>
                <w:lang w:val="en-US" w:eastAsia="en-US"/>
              </w:rPr>
              <w:t>Replace the working assumption from RAN1#107e “</w:t>
            </w:r>
            <w:r w:rsidRPr="007316CF">
              <w:rPr>
                <w:rFonts w:eastAsia="Microsoft YaHei UI"/>
                <w:lang w:val="en-US" w:eastAsia="zh-CN"/>
              </w:rPr>
              <w:t>Not need NCD-SSB: A RedCap UE can in addition optionally support relevant operation based on for CSI-RS (</w:t>
            </w:r>
            <w:r w:rsidRPr="007316CF">
              <w:rPr>
                <w:rFonts w:eastAsia="Microsoft YaHei UI"/>
                <w:shd w:val="clear" w:color="auto" w:fill="808000"/>
                <w:lang w:val="en-US" w:eastAsia="zh-CN"/>
              </w:rPr>
              <w:t>working assumption</w:t>
            </w:r>
            <w:r w:rsidRPr="007316CF">
              <w:rPr>
                <w:rFonts w:eastAsia="Microsoft YaHei UI"/>
                <w:lang w:val="en-US" w:eastAsia="zh-CN"/>
              </w:rPr>
              <w:t xml:space="preserve">) and/or </w:t>
            </w:r>
            <w:r w:rsidRPr="007316CF">
              <w:rPr>
                <w:lang w:val="en-US"/>
              </w:rPr>
              <w:t>FG 6-1a</w:t>
            </w:r>
            <w:r w:rsidRPr="007316CF">
              <w:rPr>
                <w:rFonts w:eastAsia="Microsoft YaHei UI"/>
                <w:lang w:val="en-US" w:eastAsia="zh-CN"/>
              </w:rPr>
              <w:t xml:space="preserve"> by reporting optional capabilities</w:t>
            </w:r>
            <w:r w:rsidRPr="007316CF">
              <w:rPr>
                <w:rFonts w:eastAsia="Batang"/>
                <w:lang w:val="en-US" w:eastAsia="en-US"/>
              </w:rPr>
              <w:t>” with the following agreement:</w:t>
            </w:r>
          </w:p>
          <w:p w14:paraId="2B2CCBF5" w14:textId="77777777" w:rsidR="002414A3" w:rsidRPr="007316CF" w:rsidRDefault="002414A3" w:rsidP="00D775E9">
            <w:pPr>
              <w:numPr>
                <w:ilvl w:val="0"/>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eastAsia="zh-CN"/>
              </w:rPr>
              <w:t>For FR1,</w:t>
            </w:r>
          </w:p>
          <w:p w14:paraId="709942E1" w14:textId="77777777" w:rsidR="002414A3" w:rsidRPr="007316CF" w:rsidRDefault="002414A3" w:rsidP="00D775E9">
            <w:pPr>
              <w:numPr>
                <w:ilvl w:val="1"/>
                <w:numId w:val="19"/>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 and the entire CORESET#0) from RAN1 perspective,</w:t>
            </w:r>
          </w:p>
          <w:p w14:paraId="42A79984" w14:textId="77777777" w:rsidR="002414A3" w:rsidRPr="007316CF" w:rsidRDefault="002414A3" w:rsidP="00D775E9">
            <w:pPr>
              <w:numPr>
                <w:ilvl w:val="2"/>
                <w:numId w:val="19"/>
              </w:numPr>
              <w:overflowPunct/>
              <w:autoSpaceDE/>
              <w:autoSpaceDN/>
              <w:adjustRightInd/>
              <w:spacing w:after="0" w:line="231" w:lineRule="atLeast"/>
              <w:textAlignment w:val="auto"/>
              <w:rPr>
                <w:rFonts w:eastAsia="Batang"/>
                <w:lang w:val="en-US" w:eastAsia="zh-CN"/>
              </w:rPr>
            </w:pPr>
            <w:r w:rsidRPr="007316CF">
              <w:rPr>
                <w:rFonts w:eastAsia="Batang"/>
                <w:lang w:eastAsia="en-US"/>
              </w:rPr>
              <w:t>A RedCap UE supporting mandatory FG 6-1 (but not optional FG 6-1a) expects it to contain NCD-SSB for serving cell but not CORESET#0/SIB</w:t>
            </w:r>
          </w:p>
          <w:p w14:paraId="32B92675" w14:textId="77777777" w:rsidR="002414A3" w:rsidRPr="007316CF" w:rsidRDefault="002414A3" w:rsidP="00D775E9">
            <w:pPr>
              <w:numPr>
                <w:ilvl w:val="2"/>
                <w:numId w:val="19"/>
              </w:numPr>
              <w:overflowPunct/>
              <w:autoSpaceDE/>
              <w:autoSpaceDN/>
              <w:adjustRightInd/>
              <w:spacing w:after="0" w:line="252" w:lineRule="auto"/>
              <w:textAlignment w:val="auto"/>
              <w:rPr>
                <w:lang w:eastAsia="en-US"/>
              </w:rPr>
            </w:pPr>
            <w:r w:rsidRPr="007316CF">
              <w:rPr>
                <w:rFonts w:eastAsia="Batang"/>
                <w:lang w:eastAsia="en-US"/>
              </w:rPr>
              <w:t xml:space="preserve">A RedCap UE can indicate the </w:t>
            </w:r>
            <w:r w:rsidRPr="007316CF">
              <w:rPr>
                <w:rFonts w:eastAsia="Batang"/>
                <w:lang w:val="en-US" w:eastAsia="zh-CN"/>
              </w:rPr>
              <w:t>following</w:t>
            </w:r>
            <w:r w:rsidRPr="007316CF">
              <w:rPr>
                <w:rFonts w:eastAsia="Batang"/>
                <w:lang w:val="en-US" w:eastAsia="en-US"/>
              </w:rPr>
              <w:t xml:space="preserve"> </w:t>
            </w:r>
            <w:r w:rsidRPr="007316CF">
              <w:rPr>
                <w:rFonts w:eastAsia="Batang"/>
                <w:lang w:eastAsia="en-US"/>
              </w:rPr>
              <w:t>as optional capability</w:t>
            </w:r>
            <w:r w:rsidRPr="007316CF">
              <w:rPr>
                <w:rFonts w:eastAsia="Batang"/>
                <w:lang w:val="en-US" w:eastAsia="zh-CN"/>
              </w:rPr>
              <w:t>:</w:t>
            </w:r>
          </w:p>
          <w:p w14:paraId="0405379D"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lang w:eastAsia="en-US"/>
              </w:rPr>
              <w:t>FG 6-1a</w:t>
            </w:r>
            <w:r w:rsidRPr="007316CF">
              <w:rPr>
                <w:rFonts w:eastAsia="Batang"/>
                <w:strike/>
                <w:color w:val="FF0000"/>
                <w:lang w:eastAsia="zh-CN"/>
              </w:rPr>
              <w:t xml:space="preserve"> by reporting optional </w:t>
            </w:r>
            <w:proofErr w:type="gramStart"/>
            <w:r w:rsidRPr="007316CF">
              <w:rPr>
                <w:rFonts w:eastAsia="Batang"/>
                <w:strike/>
                <w:color w:val="FF0000"/>
                <w:lang w:eastAsia="zh-CN"/>
              </w:rPr>
              <w:t>capabilities</w:t>
            </w:r>
            <w:r w:rsidRPr="007316CF">
              <w:rPr>
                <w:rFonts w:eastAsia="DengXian"/>
                <w:color w:val="FF0000"/>
                <w:lang w:val="en-US" w:eastAsia="zh-CN"/>
              </w:rPr>
              <w:t xml:space="preserve">  [</w:t>
            </w:r>
            <w:proofErr w:type="gramEnd"/>
            <w:r w:rsidRPr="007316CF">
              <w:rPr>
                <w:rFonts w:eastAsia="DengXian"/>
                <w:color w:val="FF0000"/>
                <w:lang w:val="en-US" w:eastAsia="zh-CN"/>
              </w:rPr>
              <w:t>FG 6-1a] with supporting CSI-RS, or [FG 6-1a]without supporting CSI-RS</w:t>
            </w:r>
            <w:r w:rsidRPr="007316CF">
              <w:rPr>
                <w:rFonts w:eastAsia="Batang"/>
                <w:lang w:eastAsia="zh-CN"/>
              </w:rPr>
              <w:t>.</w:t>
            </w:r>
          </w:p>
          <w:p w14:paraId="57334518" w14:textId="77777777" w:rsidR="002414A3" w:rsidRPr="007316CF" w:rsidRDefault="002414A3" w:rsidP="00D775E9">
            <w:pPr>
              <w:numPr>
                <w:ilvl w:val="0"/>
                <w:numId w:val="19"/>
              </w:numPr>
              <w:overflowPunct/>
              <w:autoSpaceDE/>
              <w:autoSpaceDN/>
              <w:adjustRightInd/>
              <w:spacing w:after="0" w:line="231" w:lineRule="atLeast"/>
              <w:textAlignment w:val="auto"/>
              <w:rPr>
                <w:rFonts w:eastAsia="Microsoft YaHei UI"/>
                <w:color w:val="0070C0"/>
                <w:lang w:val="en-US" w:eastAsia="zh-CN"/>
              </w:rPr>
            </w:pPr>
            <w:r w:rsidRPr="007316CF">
              <w:rPr>
                <w:rFonts w:eastAsia="Batang"/>
                <w:color w:val="0070C0"/>
                <w:lang w:eastAsia="zh-CN"/>
              </w:rPr>
              <w:t>For FR2,</w:t>
            </w:r>
          </w:p>
          <w:p w14:paraId="3EB939AB" w14:textId="77777777" w:rsidR="007015D2" w:rsidRPr="007316CF" w:rsidRDefault="007015D2" w:rsidP="00D775E9">
            <w:pPr>
              <w:numPr>
                <w:ilvl w:val="1"/>
                <w:numId w:val="19"/>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w:t>
            </w:r>
            <w:r w:rsidRPr="007316CF">
              <w:rPr>
                <w:rFonts w:eastAsia="Batang"/>
                <w:strike/>
                <w:color w:val="0070C0"/>
                <w:lang w:eastAsia="zh-CN"/>
              </w:rPr>
              <w:t xml:space="preserve"> and the entire CORESET#0</w:t>
            </w:r>
            <w:r w:rsidRPr="007316CF">
              <w:rPr>
                <w:rFonts w:eastAsia="Batang"/>
                <w:lang w:eastAsia="zh-CN"/>
              </w:rPr>
              <w:t>) from RAN1 perspective,</w:t>
            </w:r>
          </w:p>
          <w:p w14:paraId="62E6375A" w14:textId="77777777" w:rsidR="007015D2" w:rsidRPr="007316CF" w:rsidRDefault="007015D2" w:rsidP="00D775E9">
            <w:pPr>
              <w:numPr>
                <w:ilvl w:val="2"/>
                <w:numId w:val="19"/>
              </w:numPr>
              <w:overflowPunct/>
              <w:autoSpaceDE/>
              <w:autoSpaceDN/>
              <w:adjustRightInd/>
              <w:spacing w:after="0" w:line="231" w:lineRule="atLeast"/>
              <w:textAlignment w:val="auto"/>
              <w:rPr>
                <w:rFonts w:eastAsia="Batang"/>
                <w:lang w:val="en-US" w:eastAsia="zh-CN"/>
              </w:rPr>
            </w:pPr>
            <w:r w:rsidRPr="007316CF">
              <w:rPr>
                <w:rFonts w:eastAsia="Batang"/>
                <w:lang w:eastAsia="en-US"/>
              </w:rPr>
              <w:t>A RedCap UE supporting mandatory FG 6-1 (but not optional FG 6-1a) expects it to contain NCD-SSB for serving cell but not CORESET#0/SIB</w:t>
            </w:r>
          </w:p>
          <w:p w14:paraId="34E6568E" w14:textId="77777777" w:rsidR="007015D2" w:rsidRPr="007316CF" w:rsidRDefault="007015D2" w:rsidP="00D775E9">
            <w:pPr>
              <w:numPr>
                <w:ilvl w:val="2"/>
                <w:numId w:val="19"/>
              </w:numPr>
              <w:overflowPunct/>
              <w:autoSpaceDE/>
              <w:autoSpaceDN/>
              <w:adjustRightInd/>
              <w:spacing w:after="0" w:line="252" w:lineRule="auto"/>
              <w:textAlignment w:val="auto"/>
              <w:rPr>
                <w:lang w:eastAsia="en-US"/>
              </w:rPr>
            </w:pPr>
            <w:r w:rsidRPr="007316CF">
              <w:rPr>
                <w:rFonts w:eastAsia="Batang"/>
                <w:lang w:eastAsia="en-US"/>
              </w:rPr>
              <w:t xml:space="preserve">A RedCap UE can indicate the </w:t>
            </w:r>
            <w:r w:rsidRPr="007316CF">
              <w:rPr>
                <w:rFonts w:eastAsia="Batang"/>
                <w:lang w:val="en-US" w:eastAsia="zh-CN"/>
              </w:rPr>
              <w:t>following</w:t>
            </w:r>
            <w:r w:rsidRPr="007316CF">
              <w:rPr>
                <w:rFonts w:eastAsia="Batang"/>
                <w:lang w:eastAsia="en-US"/>
              </w:rPr>
              <w:t xml:space="preserve"> as optional capability</w:t>
            </w:r>
            <w:r w:rsidRPr="007316CF">
              <w:rPr>
                <w:rFonts w:eastAsia="Batang"/>
                <w:lang w:val="en-US" w:eastAsia="zh-CN"/>
              </w:rPr>
              <w:t>:</w:t>
            </w:r>
          </w:p>
          <w:p w14:paraId="0839B067"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lang w:eastAsia="en-US"/>
              </w:rPr>
              <w:t>FG 6-1a</w:t>
            </w:r>
            <w:r w:rsidRPr="007316CF">
              <w:rPr>
                <w:rFonts w:eastAsia="Batang"/>
                <w:strike/>
                <w:color w:val="FF0000"/>
                <w:lang w:eastAsia="zh-CN"/>
              </w:rPr>
              <w:t xml:space="preserve"> by reporting optional capabilities</w:t>
            </w:r>
            <w:r w:rsidRPr="007316CF">
              <w:rPr>
                <w:rFonts w:eastAsia="DengXian"/>
                <w:color w:val="FF0000"/>
                <w:lang w:val="en-US" w:eastAsia="zh-CN"/>
              </w:rPr>
              <w:t xml:space="preserve"> [FG 6-1a] with supporting CSI-RS, or [FG 6-1a] without supporting CSI-RS</w:t>
            </w:r>
            <w:r w:rsidRPr="007316CF">
              <w:rPr>
                <w:rFonts w:eastAsia="Batang"/>
                <w:lang w:eastAsia="zh-CN"/>
              </w:rPr>
              <w:t>.</w:t>
            </w:r>
          </w:p>
          <w:p w14:paraId="28310FE6" w14:textId="77777777" w:rsidR="002414A3" w:rsidRPr="007316CF" w:rsidRDefault="002414A3" w:rsidP="002414A3">
            <w:pPr>
              <w:overflowPunct/>
              <w:autoSpaceDE/>
              <w:autoSpaceDN/>
              <w:adjustRightInd/>
              <w:spacing w:after="0" w:line="231" w:lineRule="atLeast"/>
              <w:textAlignment w:val="auto"/>
              <w:rPr>
                <w:rFonts w:eastAsia="DengXian"/>
                <w:lang w:eastAsia="zh-CN"/>
              </w:rPr>
            </w:pPr>
            <w:r w:rsidRPr="007316CF">
              <w:rPr>
                <w:rFonts w:eastAsia="DengXian"/>
                <w:lang w:eastAsia="zh-CN"/>
              </w:rPr>
              <w:t>Note: The cases that CSI-RS in this agreement can support are left to RAN4</w:t>
            </w:r>
          </w:p>
          <w:p w14:paraId="7D3BB208" w14:textId="77777777" w:rsidR="002414A3" w:rsidRPr="007316CF" w:rsidRDefault="002414A3" w:rsidP="002414A3">
            <w:pPr>
              <w:overflowPunct/>
              <w:autoSpaceDE/>
              <w:autoSpaceDN/>
              <w:adjustRightInd/>
              <w:spacing w:after="0"/>
              <w:jc w:val="both"/>
              <w:textAlignment w:val="auto"/>
              <w:rPr>
                <w:rFonts w:eastAsia="DengXian"/>
                <w:lang w:val="en-US" w:eastAsia="zh-CN"/>
              </w:rPr>
            </w:pPr>
          </w:p>
          <w:p w14:paraId="7629E80C" w14:textId="2E94D10C" w:rsidR="002414A3" w:rsidRPr="007316CF" w:rsidRDefault="002414A3" w:rsidP="002414A3">
            <w:pPr>
              <w:overflowPunct/>
              <w:autoSpaceDE/>
              <w:autoSpaceDN/>
              <w:adjustRightInd/>
              <w:spacing w:after="0"/>
              <w:textAlignment w:val="auto"/>
              <w:rPr>
                <w:rFonts w:eastAsia="Batang"/>
                <w:highlight w:val="green"/>
                <w:lang w:val="en-US" w:eastAsia="en-US"/>
              </w:rPr>
            </w:pPr>
            <w:r w:rsidRPr="007316CF">
              <w:rPr>
                <w:rFonts w:eastAsia="SimSun"/>
                <w:color w:val="000000"/>
                <w:highlight w:val="green"/>
                <w:shd w:val="clear" w:color="auto" w:fill="FFFF00"/>
                <w:lang w:val="en-US" w:eastAsia="zh-CN"/>
              </w:rPr>
              <w:t>Agreement:</w:t>
            </w:r>
          </w:p>
          <w:p w14:paraId="40B7FA0A" w14:textId="77777777" w:rsidR="002414A3" w:rsidRPr="007316CF" w:rsidRDefault="002414A3" w:rsidP="00D775E9">
            <w:pPr>
              <w:numPr>
                <w:ilvl w:val="0"/>
                <w:numId w:val="17"/>
              </w:numPr>
              <w:overflowPunct/>
              <w:autoSpaceDE/>
              <w:autoSpaceDN/>
              <w:adjustRightInd/>
              <w:spacing w:after="0"/>
              <w:textAlignment w:val="auto"/>
              <w:rPr>
                <w:rFonts w:eastAsia="Batang"/>
                <w:lang w:val="en-US" w:eastAsia="en-US"/>
              </w:rPr>
            </w:pPr>
            <w:r w:rsidRPr="007316CF">
              <w:rPr>
                <w:rFonts w:eastAsia="Batang"/>
                <w:lang w:val="en-US" w:eastAsia="en-US"/>
              </w:rPr>
              <w:t>Disabling of frequency hopping for common PUCCH resources for RedCap UEs is only supported for separate (not shared) initial UL BWP.</w:t>
            </w:r>
          </w:p>
          <w:p w14:paraId="6D0017D7" w14:textId="77777777" w:rsidR="002414A3" w:rsidRPr="007316CF" w:rsidRDefault="002414A3" w:rsidP="002414A3">
            <w:pPr>
              <w:overflowPunct/>
              <w:autoSpaceDE/>
              <w:autoSpaceDN/>
              <w:adjustRightInd/>
              <w:spacing w:after="0"/>
              <w:textAlignment w:val="auto"/>
              <w:rPr>
                <w:rFonts w:eastAsia="Batang"/>
                <w:lang w:eastAsia="x-none"/>
              </w:rPr>
            </w:pPr>
          </w:p>
          <w:p w14:paraId="379F7483" w14:textId="58D411FD"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7B45A485"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70C0"/>
                <w:lang w:val="en-US" w:eastAsia="zh-CN"/>
              </w:rPr>
              <w:t>For FR1 and FR2, </w:t>
            </w:r>
            <w:r w:rsidRPr="007316CF">
              <w:rPr>
                <w:rFonts w:eastAsia="SimSun"/>
                <w:color w:val="000000"/>
                <w:lang w:val="en-US" w:eastAsia="zh-CN"/>
              </w:rPr>
              <w:t xml:space="preserve">for TDD, when a (separate or shared) initial DL BWP includes CD-SSB (for FR1 and FR2) and the entire CORESET#0 (for FR1), </w:t>
            </w:r>
            <w:r w:rsidRPr="007316CF">
              <w:rPr>
                <w:rFonts w:eastAsia="Batang"/>
                <w:lang w:val="en-US" w:eastAsia="en-US"/>
              </w:rPr>
              <w:t>the</w:t>
            </w:r>
            <w:r w:rsidRPr="007316CF">
              <w:rPr>
                <w:rFonts w:eastAsia="SimSun"/>
                <w:color w:val="000000"/>
                <w:lang w:val="en-US" w:eastAsia="zh-CN"/>
              </w:rPr>
              <w:t xml:space="preserve"> center frequencies for the (separate or shared) initial DL BWP and the (separate or shared) initial UL BWP are assumed to be the same.</w:t>
            </w:r>
          </w:p>
          <w:p w14:paraId="39C587D7"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 </w:t>
            </w:r>
          </w:p>
          <w:p w14:paraId="69F910F4" w14:textId="70890D0B"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130C5648" w14:textId="77777777" w:rsidR="002414A3" w:rsidRPr="007316CF" w:rsidRDefault="002414A3" w:rsidP="00D775E9">
            <w:pPr>
              <w:numPr>
                <w:ilvl w:val="0"/>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5B56C260" w14:textId="375E08F6"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added to the</w:t>
            </w:r>
            <w:r w:rsidR="00EF7759" w:rsidRPr="007316CF">
              <w:rPr>
                <w:rFonts w:eastAsia="Microsoft YaHei UI"/>
                <w:color w:val="000000"/>
                <w:lang w:val="en-US" w:eastAsia="zh-CN"/>
              </w:rPr>
              <w:t xml:space="preserve"> </w:t>
            </w:r>
            <w:r w:rsidRPr="007316CF">
              <w:rPr>
                <w:rFonts w:eastAsia="Microsoft YaHei UI"/>
                <w:color w:val="000000"/>
                <w:lang w:val="en-US" w:eastAsia="zh-CN"/>
              </w:rPr>
              <w:t>PRB offset (</w:t>
            </w:r>
            <w:proofErr w:type="spellStart"/>
            <w:r w:rsidRPr="007316CF">
              <w:rPr>
                <w:rFonts w:eastAsia="Microsoft YaHei UI"/>
                <w:i/>
                <w:iCs/>
                <w:color w:val="000000"/>
                <w:lang w:val="en-US" w:eastAsia="zh-CN"/>
              </w:rPr>
              <w:t>RB</w:t>
            </w:r>
            <w:r w:rsidRPr="007316CF">
              <w:rPr>
                <w:rFonts w:eastAsia="Microsoft YaHei UI"/>
                <w:i/>
                <w:iCs/>
                <w:color w:val="000000"/>
                <w:vertAlign w:val="subscript"/>
                <w:lang w:val="en-US" w:eastAsia="zh-CN"/>
              </w:rPr>
              <w:t>BWP</w:t>
            </w:r>
            <w:r w:rsidRPr="007316CF">
              <w:rPr>
                <w:rFonts w:eastAsia="Microsoft YaHei UI"/>
                <w:i/>
                <w:iCs/>
                <w:color w:val="000000"/>
                <w:vertAlign w:val="superscript"/>
                <w:lang w:val="en-US" w:eastAsia="zh-CN"/>
              </w:rPr>
              <w:t>offset</w:t>
            </w:r>
            <w:proofErr w:type="spellEnd"/>
            <w:r w:rsidRPr="007316CF">
              <w:rPr>
                <w:rFonts w:eastAsia="Microsoft YaHei UI"/>
                <w:color w:val="000000"/>
                <w:lang w:val="en-US" w:eastAsia="zh-CN"/>
              </w:rPr>
              <w:t>).</w:t>
            </w:r>
          </w:p>
          <w:p w14:paraId="2A6BBBE3" w14:textId="77777777"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has a [3]-bit range, [which can be {2</w:t>
            </w:r>
            <w:r w:rsidRPr="007316CF">
              <w:rPr>
                <w:rFonts w:eastAsia="Microsoft YaHei UI"/>
                <w:lang w:val="en-US" w:eastAsia="zh-CN"/>
              </w:rPr>
              <w:t>, 3, 4, 6, 8, 9, 10, 12</w:t>
            </w:r>
            <w:r w:rsidRPr="007316CF">
              <w:rPr>
                <w:rFonts w:eastAsia="Microsoft YaHei UI"/>
                <w:color w:val="000000"/>
                <w:lang w:val="en-US" w:eastAsia="zh-CN"/>
              </w:rPr>
              <w:t>},] and if it is not configured, a default value is assumed as 0.</w:t>
            </w:r>
          </w:p>
          <w:p w14:paraId="0213B33C" w14:textId="626258C8"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shd w:val="clear" w:color="auto" w:fill="FFFF00"/>
                <w:lang w:val="en-US" w:eastAsia="zh-CN"/>
              </w:rPr>
              <w:br/>
            </w:r>
            <w:r w:rsidRPr="007316CF">
              <w:rPr>
                <w:rFonts w:eastAsia="SimSun"/>
                <w:color w:val="000000"/>
                <w:highlight w:val="green"/>
                <w:shd w:val="clear" w:color="auto" w:fill="FFFF00"/>
                <w:lang w:val="en-US" w:eastAsia="zh-CN"/>
              </w:rPr>
              <w:t>Agreement:</w:t>
            </w:r>
          </w:p>
          <w:p w14:paraId="48CFA803"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lastRenderedPageBreak/>
              <w:t>When frequency hopping for common PUCCH resource for RedCap is deactivated,</w:t>
            </w:r>
          </w:p>
          <w:p w14:paraId="616D632A"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The UE determines PRB index of PUCCH transmission in one side of UL BWP </w:t>
            </w:r>
            <w:r w:rsidRPr="007316CF">
              <w:rPr>
                <w:rFonts w:eastAsia="SimSun"/>
                <w:strike/>
                <w:color w:val="000000"/>
                <w:lang w:val="en-US" w:eastAsia="zh-CN"/>
              </w:rPr>
              <w:t>as</w:t>
            </w:r>
            <w:r w:rsidRPr="007316CF">
              <w:rPr>
                <w:rFonts w:eastAsia="SimSun"/>
                <w:color w:val="000000"/>
                <w:lang w:val="en-US" w:eastAsia="zh-CN"/>
              </w:rPr>
              <w:t> by using one of the following equations as configured by SIB:</w:t>
            </w:r>
          </w:p>
          <w:p w14:paraId="3C823E90" w14:textId="3B52C82D"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"../../../../../cmcc/AppData/Roaming/Foxmail7/Temp-16544-20220301205706/Attach/image002(03-01-22-52-46).png"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folder\\LTE\\cmcc\\AppData\\Roaming\\Foxmail7\\Temp-16544-20220301205706\\Attach\\image00</w:instrText>
            </w:r>
            <w:r w:rsidR="004C7FC8">
              <w:rPr>
                <w:rFonts w:eastAsia="SimSun"/>
                <w:color w:val="000000"/>
                <w:lang w:val="en-US" w:eastAsia="zh-CN"/>
              </w:rPr>
              <w:instrText>2(03-01-22-52-46).png"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797C5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12.75pt">
                  <v:imagedata r:id="rId20" r:href="rId21"/>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"../../../../../cmcc/AppData/Roaming/Foxmail7/Temp-16544-20220301205706/Attach/image002(03-01-22-52-46).png"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folder\\LTE\\cmcc\\AppData\\Roaming\\Foxmail7\\Temp-16544-20220301205706\\Attach\\image002(03-01-22-52-46).png"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797C5693">
                <v:shape id="_x0000_i1026" type="#_x0000_t75" style="width:159.75pt;height:12.75pt">
                  <v:imagedata r:id="rId20" r:href="rId22"/>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p>
          <w:p w14:paraId="6BA70143" w14:textId="72DE5640"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"../../../../../cmcc/AppData/Roaming/Foxmail7/Temp-16544-20220301205706/Attach/image004(03-01-22-52-46).png"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folder\\LTE\\cmcc\\AppData\\Roaming\\Foxmail7\\Temp-16544-20220301205706\\Attach\\image004(03-01-22-52-46).png"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954CAF">
              <w:rPr>
                <w:rFonts w:eastAsia="SimSun"/>
                <w:color w:val="000000"/>
                <w:lang w:val="en-US" w:eastAsia="zh-CN"/>
              </w:rPr>
              <w:pict w14:anchorId="321239B1">
                <v:shape id="_x0000_i1027" type="#_x0000_t75" style="width:216.75pt;height:12.75pt">
                  <v:imagedata r:id="rId23" r:href="rId24"/>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p>
          <w:p w14:paraId="00E85736"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The UE determines the initial cyclic shift index in the set of initial cyclic shift indexes as:</w:t>
            </w:r>
          </w:p>
          <w:p w14:paraId="6C666D6F" w14:textId="44CDB313"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"../../../../../cmcc/AppData/Roaming/Foxmail7/Temp-16544-20220301205706/Attach/image006(03-01-22-52-46).png"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folder\\LTE\\cmcc\\AppData\\Roaming\\Foxmail7\\Temp-16544-20220301205706\\Attach\\image006(03-01-22-52-46).png" \* MERGEFORMA</w:instrText>
            </w:r>
            <w:r w:rsidR="004C7FC8">
              <w:rPr>
                <w:rFonts w:eastAsia="SimSun"/>
                <w:color w:val="000000"/>
                <w:lang w:val="en-US" w:eastAsia="zh-CN"/>
              </w:rPr>
              <w:instrText>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003C118C">
                <v:shape id="_x0000_i1028" type="#_x0000_t75" style="width:54pt;height:12.75pt">
                  <v:imagedata r:id="rId25" r:href="rId26"/>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2414A3" w:rsidRPr="007316CF">
              <w:rPr>
                <w:rFonts w:eastAsia="SimSun"/>
                <w:color w:val="000000"/>
                <w:lang w:val="en-US" w:eastAsia="zh-CN"/>
              </w:rPr>
              <w:t> </w:t>
            </w: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"../../../../../cmcc/AppData/Roaming/Foxmail7/Temp-16544-20220301205706/Attach/image008(03-01-22-52-46).png"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folder\\LTE\\cmcc\\AppData\\Roaming\\Foxmail7\\Temp-16544-20220301205706\\Attach\\image008(03-01-22-52-46).png"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1B79DDF6">
                <v:shape id="_x0000_i1029" type="#_x0000_t75" style="width:17.25pt;height:12.75pt">
                  <v:imagedata r:id="rId27" r:href="rId28"/>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"../../../../../cmcc/AppData/Roaming/Foxmail7/Temp-16544-20220301205706/Attach/image006(03-01-22-52-46).png"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w:instrText>
            </w:r>
            <w:r w:rsidR="004C7FC8">
              <w:rPr>
                <w:rFonts w:eastAsia="SimSun"/>
                <w:color w:val="000000"/>
                <w:lang w:val="en-US" w:eastAsia="zh-CN"/>
              </w:rPr>
              <w:instrText>\\Documents\\Desktop folder\\LTE\\cmcc\\AppData\\Roaming\\Foxmail7\\Temp-16544-20220301205706\\Attach\\image006(03-01-22-52-46).png"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003C118C">
                <v:shape id="_x0000_i1030" type="#_x0000_t75" style="width:54pt;height:12.75pt">
                  <v:imagedata r:id="rId25" r:href="rId29"/>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r w:rsidR="002414A3" w:rsidRPr="007316CF">
              <w:rPr>
                <w:rFonts w:eastAsia="SimSun"/>
                <w:color w:val="000000"/>
                <w:lang w:val="en-US" w:eastAsia="zh-CN"/>
              </w:rPr>
              <w:t> </w:t>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"../../../../../cmcc/AppData/Roaming/Foxmail7/Temp-16544-20220301205706/Attach/image008(03-01-22-52-46).png"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w:instrText>
            </w:r>
            <w:r w:rsidR="004C7FC8">
              <w:rPr>
                <w:rFonts w:eastAsia="SimSun"/>
                <w:color w:val="000000"/>
                <w:lang w:val="en-US" w:eastAsia="zh-CN"/>
              </w:rPr>
              <w:instrText>older\\LTE\\cmcc\\AppData\\Roaming\\Foxmail7\\Temp-16544-20220301205706\\Attach\\image008(03-01-22-52-46).png"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1B79DDF6">
                <v:shape id="_x0000_i1031" type="#_x0000_t75" style="width:17.25pt;height:12.75pt">
                  <v:imagedata r:id="rId27" r:href="rId30"/>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p>
          <w:p w14:paraId="30812BB8"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where:</w:t>
            </w:r>
          </w:p>
          <w:p w14:paraId="6677028A" w14:textId="569FD9A6"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"../../../../../cmcc/AppData/Roaming/Foxmail7/Temp-16544-20220301205706/Attach/image010(03-01-22-52-46).png"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folder\\LTE\\cmcc\\AppData\\Roaming\\Foxmail7\\Temp-16544-20220301205706\\Attach\\image01</w:instrText>
            </w:r>
            <w:r w:rsidR="004C7FC8">
              <w:rPr>
                <w:rFonts w:eastAsia="SimSun"/>
                <w:color w:val="000000"/>
                <w:lang w:val="en-US" w:eastAsia="zh-CN"/>
              </w:rPr>
              <w:instrText>0(03-01-22-52-46).png"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2D44DF64">
                <v:shape id="_x0000_i1032" type="#_x0000_t75" style="width:75pt;height:12pt">
                  <v:imagedata r:id="rId31" r:href="rId32"/>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2414A3" w:rsidRPr="007316CF">
              <w:rPr>
                <w:rFonts w:eastAsia="SimSun"/>
                <w:color w:val="000000"/>
                <w:lang w:val="en-US" w:eastAsia="zh-CN"/>
              </w:rPr>
              <w:t> is the PUCCH resource index.</w:t>
            </w:r>
          </w:p>
          <w:p w14:paraId="7EA95A05" w14:textId="7EDFD2B2" w:rsidR="002414A3" w:rsidRPr="007316CF" w:rsidRDefault="002414A3"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t> </w:t>
            </w:r>
            <w:r w:rsidR="00C65C9B" w:rsidRPr="007316CF">
              <w:rPr>
                <w:rFonts w:eastAsia="SimSun"/>
                <w:color w:val="000000"/>
                <w:lang w:val="en-US" w:eastAsia="zh-CN"/>
              </w:rPr>
              <w:fldChar w:fldCharType="begin"/>
            </w:r>
            <w:r w:rsidR="00C65C9B" w:rsidRPr="007316CF">
              <w:rPr>
                <w:rFonts w:eastAsia="SimSun"/>
                <w:color w:val="000000"/>
                <w:lang w:val="en-US" w:eastAsia="zh-CN"/>
              </w:rPr>
              <w:instrText xml:space="preserve"> INCLUDEPICTURE  "../../../../../cmcc/AppData/Roaming/Foxmail7/Temp-16544-20220301205706/Attach/image012(03-01-22-52-46).png" \* MERGEFORMATINET </w:instrText>
            </w:r>
            <w:r w:rsidR="00C65C9B"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3E1670">
              <w:rPr>
                <w:rFonts w:eastAsia="SimSun"/>
                <w:color w:val="000000"/>
                <w:lang w:val="en-US" w:eastAsia="zh-CN"/>
              </w:rPr>
              <w:fldChar w:fldCharType="separate"/>
            </w:r>
            <w:r w:rsidR="003A0105">
              <w:rPr>
                <w:rFonts w:eastAsia="SimSun"/>
                <w:color w:val="000000"/>
                <w:lang w:val="en-US" w:eastAsia="zh-CN"/>
              </w:rPr>
              <w:fldChar w:fldCharType="begin"/>
            </w:r>
            <w:r w:rsidR="003A0105">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3A0105">
              <w:rPr>
                <w:rFonts w:eastAsia="SimSun"/>
                <w:color w:val="000000"/>
                <w:lang w:val="en-US" w:eastAsia="zh-CN"/>
              </w:rPr>
              <w:fldChar w:fldCharType="separate"/>
            </w:r>
            <w:r w:rsidR="004C7FC8">
              <w:rPr>
                <w:rFonts w:eastAsia="SimSun"/>
                <w:color w:val="000000"/>
                <w:lang w:val="en-US" w:eastAsia="zh-CN"/>
              </w:rPr>
              <w:fldChar w:fldCharType="begin"/>
            </w:r>
            <w:r w:rsidR="004C7FC8">
              <w:rPr>
                <w:rFonts w:eastAsia="SimSun"/>
                <w:color w:val="000000"/>
                <w:lang w:val="en-US" w:eastAsia="zh-CN"/>
              </w:rPr>
              <w:instrText xml:space="preserve"> </w:instrText>
            </w:r>
            <w:r w:rsidR="004C7FC8">
              <w:rPr>
                <w:rFonts w:eastAsia="SimSun"/>
                <w:color w:val="000000"/>
                <w:lang w:val="en-US" w:eastAsia="zh-CN"/>
              </w:rPr>
              <w:instrText>INCLUDEPICTURE  "C:\\Users\\emwjohb\\Documents\\Desktop f</w:instrText>
            </w:r>
            <w:r w:rsidR="004C7FC8">
              <w:rPr>
                <w:rFonts w:eastAsia="SimSun"/>
                <w:color w:val="000000"/>
                <w:lang w:val="en-US" w:eastAsia="zh-CN"/>
              </w:rPr>
              <w:instrText>older\\LTE\\cmcc\\AppData\\Roaming\\Foxmail7\\Temp-16544-20220301205706\\Attach\\image012(03-01-22-52-46).png" \* MERGEFORMATINET</w:instrText>
            </w:r>
            <w:r w:rsidR="004C7FC8">
              <w:rPr>
                <w:rFonts w:eastAsia="SimSun"/>
                <w:color w:val="000000"/>
                <w:lang w:val="en-US" w:eastAsia="zh-CN"/>
              </w:rPr>
              <w:instrText xml:space="preserve"> </w:instrText>
            </w:r>
            <w:r w:rsidR="004C7FC8">
              <w:rPr>
                <w:rFonts w:eastAsia="SimSun"/>
                <w:color w:val="000000"/>
                <w:lang w:val="en-US" w:eastAsia="zh-CN"/>
              </w:rPr>
              <w:fldChar w:fldCharType="separate"/>
            </w:r>
            <w:r w:rsidR="004C7FC8">
              <w:rPr>
                <w:rFonts w:eastAsia="SimSun"/>
                <w:color w:val="000000"/>
                <w:lang w:val="en-US" w:eastAsia="zh-CN"/>
              </w:rPr>
              <w:pict w14:anchorId="463AC9F5">
                <v:shape id="_x0000_i1033" type="#_x0000_t75" style="width:45pt;height:12.75pt">
                  <v:imagedata r:id="rId33" r:href="rId34"/>
                </v:shape>
              </w:pict>
            </w:r>
            <w:r w:rsidR="004C7FC8">
              <w:rPr>
                <w:rFonts w:eastAsia="SimSun"/>
                <w:color w:val="000000"/>
                <w:lang w:val="en-US" w:eastAsia="zh-CN"/>
              </w:rPr>
              <w:fldChar w:fldCharType="end"/>
            </w:r>
            <w:r w:rsidR="003A0105">
              <w:rPr>
                <w:rFonts w:eastAsia="SimSun"/>
                <w:color w:val="000000"/>
                <w:lang w:val="en-US" w:eastAsia="zh-CN"/>
              </w:rPr>
              <w:fldChar w:fldCharType="end"/>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C65C9B" w:rsidRPr="007316CF">
              <w:rPr>
                <w:rFonts w:eastAsia="SimSun"/>
                <w:color w:val="000000"/>
                <w:lang w:val="en-US" w:eastAsia="zh-CN"/>
              </w:rPr>
              <w:fldChar w:fldCharType="end"/>
            </w:r>
            <w:r w:rsidRPr="007316CF">
              <w:rPr>
                <w:rFonts w:eastAsia="SimSun"/>
                <w:color w:val="000000"/>
                <w:lang w:val="en-US" w:eastAsia="zh-CN"/>
              </w:rPr>
              <w:t> is the additional PRB offset.</w:t>
            </w:r>
          </w:p>
          <w:p w14:paraId="1A7FF55C" w14:textId="4A5EC5E9" w:rsidR="002414A3" w:rsidRPr="007316CF" w:rsidRDefault="002414A3"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t>Other parameters are as in TS 38.213 clause 9.2.1.</w:t>
            </w:r>
          </w:p>
          <w:p w14:paraId="39F47E6C"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 </w:t>
            </w:r>
          </w:p>
          <w:p w14:paraId="73A2D152" w14:textId="3A6D50B2" w:rsidR="002414A3" w:rsidRPr="007316CF" w:rsidRDefault="002414A3" w:rsidP="002414A3">
            <w:pPr>
              <w:shd w:val="clear" w:color="auto" w:fill="FFFFFF"/>
              <w:overflowPunct/>
              <w:autoSpaceDE/>
              <w:autoSpaceDN/>
              <w:adjustRightInd/>
              <w:spacing w:after="0"/>
              <w:textAlignment w:val="auto"/>
              <w:rPr>
                <w:rFonts w:eastAsia="Microsoft YaHei UI"/>
                <w:color w:val="000000"/>
                <w:highlight w:val="green"/>
                <w:lang w:val="en-US" w:eastAsia="zh-CN"/>
              </w:rPr>
            </w:pPr>
            <w:r w:rsidRPr="007316CF">
              <w:rPr>
                <w:rFonts w:eastAsia="SimSun"/>
                <w:color w:val="000000"/>
                <w:highlight w:val="green"/>
                <w:shd w:val="clear" w:color="auto" w:fill="FFFF00"/>
                <w:lang w:val="en-US" w:eastAsia="zh-CN"/>
              </w:rPr>
              <w:t>Agreement:</w:t>
            </w:r>
          </w:p>
          <w:p w14:paraId="484519B2" w14:textId="77777777" w:rsidR="002414A3" w:rsidRPr="007316CF" w:rsidRDefault="002414A3" w:rsidP="00D775E9">
            <w:pPr>
              <w:numPr>
                <w:ilvl w:val="0"/>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1DF79284" w14:textId="77777777"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{2, 3, 4, 6, 8, 9, 10, 12}.</w:t>
            </w:r>
          </w:p>
          <w:p w14:paraId="3DBC850E" w14:textId="77777777" w:rsidR="002414A3" w:rsidRPr="007316CF" w:rsidRDefault="002414A3" w:rsidP="00D775E9">
            <w:pPr>
              <w:numPr>
                <w:ilvl w:val="1"/>
                <w:numId w:val="23"/>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It has already been agreed that if the additional PRB offset is not configured, a default value is assumed as 0.</w:t>
            </w:r>
          </w:p>
          <w:p w14:paraId="04493F49"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p>
          <w:p w14:paraId="090D74CB" w14:textId="6AE432A1" w:rsidR="002414A3" w:rsidRPr="007316CF" w:rsidRDefault="002414A3" w:rsidP="002414A3">
            <w:pPr>
              <w:shd w:val="clear" w:color="auto" w:fill="FFFFFF"/>
              <w:overflowPunct/>
              <w:autoSpaceDE/>
              <w:autoSpaceDN/>
              <w:adjustRightInd/>
              <w:spacing w:after="0"/>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644635BC"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74884AA8"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NCD-SSB is ‘QCL’-ed with CD-SSB when the NCD-SSB and CD-SSB share the same SSB index.</w:t>
            </w:r>
          </w:p>
          <w:p w14:paraId="2BA4F54F"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RAN1 assumes that NCD-SSB is configured by higher layer</w:t>
            </w:r>
          </w:p>
          <w:p w14:paraId="7263AF4A" w14:textId="77777777" w:rsidR="002414A3" w:rsidRPr="007316CF" w:rsidRDefault="002414A3" w:rsidP="002414A3">
            <w:pPr>
              <w:shd w:val="clear" w:color="auto" w:fill="FFFFFF"/>
              <w:overflowPunct/>
              <w:autoSpaceDE/>
              <w:autoSpaceDN/>
              <w:adjustRightInd/>
              <w:spacing w:after="0" w:line="231" w:lineRule="atLeast"/>
              <w:ind w:left="1080"/>
              <w:jc w:val="both"/>
              <w:textAlignment w:val="auto"/>
              <w:rPr>
                <w:rFonts w:eastAsia="Microsoft YaHei UI"/>
                <w:color w:val="000000"/>
                <w:lang w:val="en-US" w:eastAsia="zh-CN"/>
              </w:rPr>
            </w:pPr>
          </w:p>
          <w:p w14:paraId="754890AE" w14:textId="27E91DEB" w:rsidR="002414A3" w:rsidRPr="007316CF" w:rsidRDefault="002414A3" w:rsidP="002414A3">
            <w:pPr>
              <w:shd w:val="clear" w:color="auto" w:fill="FFFFFF"/>
              <w:overflowPunct/>
              <w:autoSpaceDE/>
              <w:autoSpaceDN/>
              <w:adjustRightInd/>
              <w:spacing w:after="0"/>
              <w:textAlignment w:val="auto"/>
              <w:rPr>
                <w:rFonts w:eastAsia="SimSun"/>
                <w:color w:val="000000"/>
                <w:highlight w:val="green"/>
                <w:lang w:val="en-US" w:eastAsia="zh-CN"/>
              </w:rPr>
            </w:pPr>
            <w:r w:rsidRPr="007316CF">
              <w:rPr>
                <w:rFonts w:eastAsia="SimSun"/>
                <w:color w:val="000000"/>
                <w:lang w:val="en-US" w:eastAsia="zh-CN"/>
              </w:rPr>
              <w:t> </w:t>
            </w:r>
            <w:r w:rsidRPr="007316CF">
              <w:rPr>
                <w:rFonts w:eastAsia="SimSun"/>
                <w:color w:val="000000"/>
                <w:highlight w:val="green"/>
                <w:shd w:val="clear" w:color="auto" w:fill="FFFF00"/>
                <w:lang w:val="en-US" w:eastAsia="zh-CN"/>
              </w:rPr>
              <w:t>Agreement:</w:t>
            </w:r>
          </w:p>
          <w:p w14:paraId="7BE36B81"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The following working assumptions from RAN1#107-e are NOT confirmed for idle/inactive mode and furthermore they are replaced by the agreements further down for connected mode.</w:t>
            </w:r>
          </w:p>
          <w:p w14:paraId="5EA01D49" w14:textId="77777777" w:rsidR="002414A3" w:rsidRPr="007316CF" w:rsidRDefault="002414A3" w:rsidP="00D775E9">
            <w:pPr>
              <w:numPr>
                <w:ilvl w:val="1"/>
                <w:numId w:val="25"/>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49481270" w14:textId="77777777" w:rsidR="007015D2" w:rsidRPr="007316CF" w:rsidRDefault="007015D2"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 and the entire CORESET#0) from RAN1 perspective,</w:t>
            </w:r>
          </w:p>
          <w:p w14:paraId="06986A79" w14:textId="77777777" w:rsidR="007015D2" w:rsidRPr="007316CF" w:rsidRDefault="007015D2"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11A5B42F"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1CFE379B"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from RAN1 perspective,</w:t>
            </w:r>
          </w:p>
          <w:p w14:paraId="5FA8088D"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4C5D01DB"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For BWP#0 configuration option 1,</w:t>
            </w:r>
          </w:p>
          <w:p w14:paraId="271D1955" w14:textId="77777777" w:rsidR="002414A3" w:rsidRPr="007316CF" w:rsidRDefault="002414A3" w:rsidP="00D775E9">
            <w:pPr>
              <w:numPr>
                <w:ilvl w:val="1"/>
                <w:numId w:val="26"/>
              </w:numPr>
              <w:shd w:val="clear" w:color="auto" w:fill="FFFFFF"/>
              <w:overflowPunct/>
              <w:autoSpaceDE/>
              <w:autoSpaceDN/>
              <w:adjustRightInd/>
              <w:spacing w:after="0" w:line="231" w:lineRule="atLeast"/>
              <w:jc w:val="both"/>
              <w:textAlignment w:val="auto"/>
              <w:rPr>
                <w:rFonts w:eastAsia="Microsoft YaHei UI"/>
                <w:lang w:val="en-US" w:eastAsia="zh-CN"/>
              </w:rPr>
            </w:pPr>
            <w:r w:rsidRPr="007316CF">
              <w:rPr>
                <w:rFonts w:eastAsia="Microsoft YaHei UI"/>
                <w:lang w:val="en-US" w:eastAsia="zh-CN"/>
              </w:rPr>
              <w:t>For FR1,</w:t>
            </w:r>
          </w:p>
          <w:p w14:paraId="2261A580"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lang w:val="en-US" w:eastAsia="zh-CN"/>
              </w:rPr>
            </w:pPr>
            <w:r w:rsidRPr="007316CF">
              <w:rPr>
                <w:rFonts w:eastAsia="Microsoft YaHei UI"/>
                <w:lang w:val="en-US" w:eastAsia="zh-CN"/>
              </w:rPr>
              <w:t>For a separate initial DL BWP, for a RedCap UE in connected mode, paging can only be configured if it contains CD-SSB and the entire CORESET#0.</w:t>
            </w:r>
          </w:p>
          <w:p w14:paraId="1716EE41" w14:textId="77777777" w:rsidR="002414A3" w:rsidRPr="007316CF" w:rsidRDefault="002414A3" w:rsidP="00D775E9">
            <w:pPr>
              <w:numPr>
                <w:ilvl w:val="1"/>
                <w:numId w:val="26"/>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65BEE36A"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For a separate initial DL BWP, for a RedCap UE in connected mode, paging can only be configured if it contains CD-SSB</w:t>
            </w:r>
            <w:r w:rsidRPr="007316CF">
              <w:rPr>
                <w:rFonts w:eastAsia="Microsoft YaHei UI"/>
                <w:strike/>
                <w:color w:val="0070C0"/>
                <w:lang w:eastAsia="zh-CN"/>
              </w:rPr>
              <w:t xml:space="preserve"> and the entire CORESET#0</w:t>
            </w:r>
            <w:r w:rsidRPr="007316CF">
              <w:rPr>
                <w:rFonts w:eastAsia="Microsoft YaHei UI"/>
                <w:color w:val="000000"/>
                <w:lang w:val="en-US" w:eastAsia="zh-CN"/>
              </w:rPr>
              <w:t>.</w:t>
            </w:r>
          </w:p>
          <w:p w14:paraId="6727555D"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Note: For BWP#0 configuration option 2,</w:t>
            </w:r>
          </w:p>
          <w:p w14:paraId="6B02B44A" w14:textId="77777777" w:rsidR="002414A3" w:rsidRPr="007316CF" w:rsidRDefault="002414A3" w:rsidP="00D775E9">
            <w:pPr>
              <w:numPr>
                <w:ilvl w:val="1"/>
                <w:numId w:val="27"/>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61CB5D1D"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 and the entire CORESET#0), if it is configured for paging,</w:t>
            </w:r>
          </w:p>
          <w:p w14:paraId="51C00078"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4DDEDAC1"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797AEBD0" w14:textId="77777777" w:rsidR="002414A3" w:rsidRPr="007316CF" w:rsidRDefault="002414A3" w:rsidP="00D775E9">
            <w:pPr>
              <w:numPr>
                <w:ilvl w:val="1"/>
                <w:numId w:val="27"/>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7BB57243"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if it is configured for paging,</w:t>
            </w:r>
          </w:p>
          <w:p w14:paraId="501BCEAE" w14:textId="77777777" w:rsidR="007015D2" w:rsidRPr="007316CF" w:rsidRDefault="007015D2"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7F1BF297"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6E367F11"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p>
          <w:p w14:paraId="3BB5A4E4"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Conclusion:</w:t>
            </w:r>
          </w:p>
          <w:p w14:paraId="42838017"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lastRenderedPageBreak/>
              <w:t>From RAN1 perspective, whether and under what conditions a RedCap UE requires to be configured with existing measurement gaps to support operation without SSB in an RRC-configured active BWP, and its related UE feature discussion (including measurement gaps) is up to RAN4.</w:t>
            </w:r>
          </w:p>
          <w:p w14:paraId="49D5D436"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Send an LS to RAN4 to inform them about the conclusion.</w:t>
            </w:r>
          </w:p>
          <w:p w14:paraId="112F0C70" w14:textId="0FB01EE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p>
          <w:p w14:paraId="54FCCE46"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highlight w:val="green"/>
                <w:lang w:eastAsia="en-US"/>
              </w:rPr>
            </w:pPr>
            <w:r w:rsidRPr="007316CF">
              <w:rPr>
                <w:rFonts w:eastAsia="SimSun"/>
                <w:color w:val="000000"/>
                <w:highlight w:val="green"/>
                <w:shd w:val="clear" w:color="auto" w:fill="FFFF00"/>
                <w:lang w:val="en-US" w:eastAsia="zh-CN"/>
              </w:rPr>
              <w:t>Agreement:</w:t>
            </w:r>
          </w:p>
          <w:p w14:paraId="01822601"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r w:rsidRPr="007316CF">
              <w:rPr>
                <w:rFonts w:eastAsia="Batang"/>
                <w:color w:val="000000"/>
                <w:lang w:eastAsia="en-US"/>
              </w:rPr>
              <w:t xml:space="preserve">The draft LS in </w:t>
            </w:r>
            <w:hyperlink r:id="rId35" w:history="1">
              <w:r w:rsidRPr="007316CF">
                <w:rPr>
                  <w:rFonts w:eastAsia="Batang"/>
                  <w:color w:val="0000FF"/>
                  <w:u w:val="single"/>
                  <w:lang w:eastAsia="en-US"/>
                </w:rPr>
                <w:t>R1-2202885</w:t>
              </w:r>
            </w:hyperlink>
            <w:r w:rsidRPr="007316CF">
              <w:rPr>
                <w:rFonts w:eastAsia="Batang"/>
                <w:color w:val="000000"/>
                <w:lang w:eastAsia="en-US"/>
              </w:rPr>
              <w:t xml:space="preserve"> is endorsed in principle.</w:t>
            </w:r>
          </w:p>
          <w:p w14:paraId="78F8AE48"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p>
          <w:p w14:paraId="7742E9A7"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DengXian"/>
                <w:color w:val="000000"/>
                <w:highlight w:val="green"/>
                <w:lang w:eastAsia="zh-CN"/>
              </w:rPr>
            </w:pPr>
            <w:r w:rsidRPr="007316CF">
              <w:rPr>
                <w:rFonts w:eastAsia="SimSun"/>
                <w:color w:val="000000"/>
                <w:highlight w:val="green"/>
                <w:shd w:val="clear" w:color="auto" w:fill="FFFF00"/>
                <w:lang w:val="en-US" w:eastAsia="zh-CN"/>
              </w:rPr>
              <w:t>Agreement:</w:t>
            </w:r>
          </w:p>
          <w:p w14:paraId="5D0AADD1"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r w:rsidRPr="007316CF">
              <w:rPr>
                <w:rFonts w:eastAsia="Batang"/>
                <w:color w:val="000000"/>
                <w:lang w:eastAsia="en-US"/>
              </w:rPr>
              <w:t xml:space="preserve">The final </w:t>
            </w:r>
            <w:r w:rsidRPr="007316CF">
              <w:rPr>
                <w:rFonts w:eastAsia="Batang"/>
                <w:color w:val="000000"/>
                <w:highlight w:val="green"/>
                <w:lang w:eastAsia="en-US"/>
              </w:rPr>
              <w:t xml:space="preserve">LS in </w:t>
            </w:r>
            <w:hyperlink r:id="rId36" w:history="1">
              <w:r w:rsidRPr="007316CF">
                <w:rPr>
                  <w:rFonts w:eastAsia="Batang"/>
                  <w:color w:val="0000FF"/>
                  <w:highlight w:val="green"/>
                  <w:u w:val="single"/>
                  <w:lang w:eastAsia="en-US"/>
                </w:rPr>
                <w:t>R1-2202885</w:t>
              </w:r>
            </w:hyperlink>
            <w:r w:rsidRPr="007316CF">
              <w:rPr>
                <w:rFonts w:eastAsia="Batang"/>
                <w:color w:val="000000"/>
                <w:highlight w:val="green"/>
                <w:lang w:eastAsia="en-US"/>
              </w:rPr>
              <w:t xml:space="preserve"> is endorsed</w:t>
            </w:r>
            <w:r w:rsidRPr="007316CF">
              <w:rPr>
                <w:rFonts w:eastAsia="Batang"/>
                <w:color w:val="000000"/>
                <w:lang w:eastAsia="en-US"/>
              </w:rPr>
              <w:t>.</w:t>
            </w:r>
          </w:p>
          <w:p w14:paraId="0CE10E34" w14:textId="77777777" w:rsidR="007015D2" w:rsidRPr="007316CF" w:rsidRDefault="007015D2" w:rsidP="00C207D4">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eastAsia="Batang"/>
                <w:lang w:val="en-US" w:eastAsia="en-US"/>
              </w:rPr>
              <w:t> </w:t>
            </w:r>
          </w:p>
        </w:tc>
      </w:tr>
    </w:tbl>
    <w:p w14:paraId="3572677B" w14:textId="77777777" w:rsidR="007015D2" w:rsidRPr="007316CF" w:rsidRDefault="007015D2" w:rsidP="007015D2">
      <w:r w:rsidRPr="007316CF">
        <w:lastRenderedPageBreak/>
        <w:br/>
        <w:t xml:space="preserve">RAN1 made the following agreements related to </w:t>
      </w:r>
      <w:r w:rsidRPr="007316CF">
        <w:rPr>
          <w:b/>
          <w:bCs/>
        </w:rPr>
        <w:t>duplex operation</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9EB3F92"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32794" w14:textId="77777777" w:rsidR="00FE2999" w:rsidRPr="007316CF" w:rsidRDefault="004C7FC8"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37" w:history="1">
              <w:r w:rsidR="00FE2999" w:rsidRPr="007316CF">
                <w:rPr>
                  <w:rFonts w:ascii="Times" w:eastAsia="Batang" w:hAnsi="Times"/>
                  <w:color w:val="0000FF"/>
                  <w:u w:val="single"/>
                  <w:lang w:val="en-US" w:eastAsia="en-US"/>
                </w:rPr>
                <w:t>R1-2202583</w:t>
              </w:r>
            </w:hyperlink>
            <w:r w:rsidR="00FE2999" w:rsidRPr="007316CF">
              <w:rPr>
                <w:rFonts w:ascii="Times" w:eastAsia="Batang" w:hAnsi="Times"/>
                <w:lang w:val="en-US" w:eastAsia="en-US"/>
              </w:rPr>
              <w:tab/>
              <w:t>FL summary #1 on other aspects of UE complexity reduction for RedCap</w:t>
            </w:r>
            <w:r w:rsidR="00FE2999" w:rsidRPr="007316CF">
              <w:rPr>
                <w:rFonts w:ascii="Times" w:eastAsia="Batang" w:hAnsi="Times"/>
                <w:lang w:val="en-US" w:eastAsia="en-US"/>
              </w:rPr>
              <w:tab/>
              <w:t>Moderator (Qualcomm)</w:t>
            </w:r>
          </w:p>
          <w:p w14:paraId="79F22F9B" w14:textId="77777777" w:rsidR="00FE2999" w:rsidRPr="007316CF" w:rsidRDefault="004C7FC8"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38" w:history="1">
              <w:r w:rsidR="00FE2999" w:rsidRPr="007316CF">
                <w:rPr>
                  <w:rFonts w:ascii="Times" w:eastAsia="Batang" w:hAnsi="Times"/>
                  <w:color w:val="0000FF"/>
                  <w:u w:val="single"/>
                  <w:lang w:val="en-US" w:eastAsia="en-US"/>
                </w:rPr>
                <w:t>R1-2202668</w:t>
              </w:r>
            </w:hyperlink>
            <w:r w:rsidR="00FE2999" w:rsidRPr="007316CF">
              <w:rPr>
                <w:rFonts w:ascii="Times" w:eastAsia="Batang" w:hAnsi="Times"/>
                <w:lang w:val="en-US" w:eastAsia="en-US"/>
              </w:rPr>
              <w:tab/>
              <w:t>FL summary #2 on other aspects of UE complexity reduction for RedCap</w:t>
            </w:r>
            <w:r w:rsidR="00FE2999" w:rsidRPr="007316CF">
              <w:rPr>
                <w:rFonts w:ascii="Times" w:eastAsia="Batang" w:hAnsi="Times"/>
                <w:lang w:val="en-US" w:eastAsia="en-US"/>
              </w:rPr>
              <w:tab/>
              <w:t>Moderator (Qualcomm)</w:t>
            </w:r>
          </w:p>
          <w:p w14:paraId="5B193B27" w14:textId="77777777" w:rsidR="00FE2999" w:rsidRPr="007316CF" w:rsidRDefault="004C7FC8"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39" w:history="1">
              <w:r w:rsidR="00FE2999" w:rsidRPr="007316CF">
                <w:rPr>
                  <w:rFonts w:ascii="Times" w:eastAsia="Batang" w:hAnsi="Times"/>
                  <w:color w:val="0000FF"/>
                  <w:u w:val="single"/>
                  <w:lang w:val="en-US" w:eastAsia="en-US"/>
                </w:rPr>
                <w:t>R1-2202669</w:t>
              </w:r>
            </w:hyperlink>
            <w:r w:rsidR="00FE2999" w:rsidRPr="007316CF">
              <w:rPr>
                <w:rFonts w:ascii="Times" w:eastAsia="Batang" w:hAnsi="Times"/>
                <w:lang w:val="en-US" w:eastAsia="en-US"/>
              </w:rPr>
              <w:tab/>
              <w:t>FL summary #3 on other aspects of UE complexity reduction for RedCap</w:t>
            </w:r>
            <w:r w:rsidR="00FE2999" w:rsidRPr="007316CF">
              <w:rPr>
                <w:rFonts w:ascii="Times" w:eastAsia="Batang" w:hAnsi="Times"/>
                <w:lang w:val="en-US" w:eastAsia="en-US"/>
              </w:rPr>
              <w:tab/>
              <w:t>Moderator (Qualcomm)</w:t>
            </w:r>
          </w:p>
          <w:p w14:paraId="71FF2C18" w14:textId="77777777" w:rsidR="00FE2999" w:rsidRPr="007316CF" w:rsidRDefault="004C7FC8"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40" w:history="1">
              <w:r w:rsidR="00FE2999" w:rsidRPr="007316CF">
                <w:rPr>
                  <w:rFonts w:ascii="Times" w:eastAsia="Batang" w:hAnsi="Times"/>
                  <w:color w:val="0000FF"/>
                  <w:u w:val="single"/>
                  <w:lang w:val="en-US" w:eastAsia="en-US"/>
                </w:rPr>
                <w:t>R1-2202897</w:t>
              </w:r>
            </w:hyperlink>
            <w:r w:rsidR="00FE2999" w:rsidRPr="007316CF">
              <w:rPr>
                <w:rFonts w:ascii="Times" w:eastAsia="Batang" w:hAnsi="Times"/>
                <w:lang w:val="en-US" w:eastAsia="en-US"/>
              </w:rPr>
              <w:tab/>
              <w:t>FL summary #4 on other aspects of UE complexity reduction for RedCap</w:t>
            </w:r>
            <w:r w:rsidR="00FE2999" w:rsidRPr="007316CF">
              <w:rPr>
                <w:rFonts w:ascii="Times" w:eastAsia="Batang" w:hAnsi="Times"/>
                <w:lang w:val="en-US" w:eastAsia="en-US"/>
              </w:rPr>
              <w:tab/>
              <w:t>Moderator (Qualcomm)</w:t>
            </w:r>
          </w:p>
          <w:p w14:paraId="199FD434" w14:textId="77777777" w:rsidR="007015D2" w:rsidRPr="007316CF" w:rsidRDefault="007015D2"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239C9D0B"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16BC8E65"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eastAsia="Batang"/>
                <w:lang w:eastAsia="x-none"/>
              </w:rPr>
            </w:pPr>
            <w:r w:rsidRPr="007316CF">
              <w:rPr>
                <w:rFonts w:eastAsia="Batang"/>
                <w:lang w:eastAsia="x-none"/>
              </w:rPr>
              <w:t>The following text proposal to TS 38.213, clause 17.2 is endorsed</w:t>
            </w:r>
          </w:p>
          <w:p w14:paraId="5AAF65B9" w14:textId="77777777" w:rsidR="00FE2999" w:rsidRPr="007316CF" w:rsidRDefault="00FE2999" w:rsidP="00FE2999">
            <w:pPr>
              <w:overflowPunct/>
              <w:autoSpaceDE/>
              <w:autoSpaceDN/>
              <w:adjustRightInd/>
              <w:spacing w:before="120" w:after="0"/>
              <w:jc w:val="center"/>
              <w:textAlignment w:val="auto"/>
              <w:rPr>
                <w:rFonts w:ascii="Times" w:eastAsia="DengXian" w:hAnsi="Times"/>
                <w:color w:val="FF0000"/>
                <w:lang w:eastAsia="zh-CN"/>
              </w:rPr>
            </w:pPr>
            <w:r w:rsidRPr="007316CF">
              <w:rPr>
                <w:rFonts w:ascii="Times" w:eastAsia="DengXian" w:hAnsi="Times"/>
                <w:color w:val="FF0000"/>
                <w:lang w:eastAsia="en-US"/>
              </w:rPr>
              <w:t xml:space="preserve">===================== Unchanged parts </w:t>
            </w:r>
            <w:r w:rsidRPr="007316CF">
              <w:rPr>
                <w:rFonts w:ascii="Times" w:eastAsia="DengXian" w:hAnsi="Times" w:hint="eastAsia"/>
                <w:color w:val="FF0000"/>
                <w:lang w:eastAsia="zh-CN"/>
              </w:rPr>
              <w:t>are omitted</w:t>
            </w:r>
            <w:r w:rsidRPr="007316CF">
              <w:rPr>
                <w:rFonts w:ascii="Times" w:eastAsia="DengXian" w:hAnsi="Times"/>
                <w:color w:val="FF0000"/>
                <w:lang w:eastAsia="en-US"/>
              </w:rPr>
              <w:t>=====================</w:t>
            </w:r>
          </w:p>
          <w:p w14:paraId="15DE4A6B"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 xml:space="preserve">If a HD-UE is configured by higher layers to transmit SRS, or PUCCH, or PUSCH in a set of symbols and the UE detects a DCI format indicating to the HD-UE to receive CSI-RS or PDSCH in a subset of symbols from the set of symbols, then </w:t>
            </w:r>
          </w:p>
          <w:p w14:paraId="0BD9A70B" w14:textId="089A7464" w:rsidR="00FE2999" w:rsidRPr="007316CF" w:rsidRDefault="00FE2999" w:rsidP="00FE2999">
            <w:pPr>
              <w:overflowPunct/>
              <w:autoSpaceDE/>
              <w:autoSpaceDN/>
              <w:adjustRightInd/>
              <w:ind w:left="568" w:hanging="284"/>
              <w:textAlignment w:val="auto"/>
              <w:rPr>
                <w:rFonts w:eastAsia="MS Mincho"/>
                <w:lang w:eastAsia="zh-CN"/>
              </w:rPr>
            </w:pPr>
            <w:r w:rsidRPr="007316CF">
              <w:rPr>
                <w:rFonts w:eastAsia="MS Mincho"/>
                <w:lang w:eastAsia="en-US"/>
              </w:rPr>
              <w:t>-</w:t>
            </w:r>
            <w:r w:rsidRPr="007316CF">
              <w:rPr>
                <w:rFonts w:eastAsia="MS Mincho"/>
                <w:lang w:eastAsia="en-US"/>
              </w:rPr>
              <w:tab/>
            </w:r>
            <w:r w:rsidRPr="007316CF">
              <w:rPr>
                <w:rFonts w:eastAsia="MS Mincho" w:hint="eastAsia"/>
                <w:lang w:eastAsia="en-US"/>
              </w:rPr>
              <w:t xml:space="preserve">the </w:t>
            </w:r>
            <w:r w:rsidRPr="007316CF">
              <w:rPr>
                <w:rFonts w:eastAsia="MS Mincho"/>
                <w:lang w:val="en-US" w:eastAsia="en-US"/>
              </w:rPr>
              <w:t>HD-</w:t>
            </w:r>
            <w:r w:rsidRPr="007316CF">
              <w:rPr>
                <w:rFonts w:eastAsia="MS Mincho" w:hint="eastAsia"/>
                <w:lang w:eastAsia="en-US"/>
              </w:rPr>
              <w:t xml:space="preserve">UE does not expect to cancel the transmission </w:t>
            </w:r>
            <w:r w:rsidRPr="007316CF">
              <w:rPr>
                <w:rFonts w:eastAsia="MS Mincho"/>
                <w:lang w:val="en-US" w:eastAsia="en-US"/>
              </w:rPr>
              <w:t xml:space="preserve">of the PUCCH or PUSCH </w:t>
            </w:r>
            <w:r w:rsidRPr="007316CF">
              <w:rPr>
                <w:rFonts w:eastAsia="MS Mincho" w:hint="eastAsia"/>
                <w:lang w:eastAsia="en-US"/>
              </w:rPr>
              <w:t>in</w:t>
            </w:r>
            <w:r w:rsidRPr="007316CF">
              <w:rPr>
                <w:rFonts w:eastAsia="MS Mincho"/>
                <w:lang w:val="en-US" w:eastAsia="en-US"/>
              </w:rPr>
              <w:t xml:space="preserve"> the set of symbols if the first symbol in the set</w:t>
            </w:r>
            <w:r w:rsidRPr="007316CF">
              <w:rPr>
                <w:rFonts w:eastAsia="MS Mincho" w:hint="eastAsia"/>
                <w:lang w:eastAsia="en-US"/>
              </w:rPr>
              <w:t xml:space="preserve"> occur</w:t>
            </w:r>
            <w:r w:rsidRPr="007316CF">
              <w:rPr>
                <w:rFonts w:eastAsia="MS Mincho"/>
                <w:lang w:val="en-US" w:eastAsia="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7316CF">
              <w:rPr>
                <w:rFonts w:eastAsia="MS Mincho" w:hint="eastAsia"/>
                <w:lang w:eastAsia="en-US"/>
              </w:rPr>
              <w:t xml:space="preserve"> relative to a last symbol of a CORESET where the </w:t>
            </w:r>
            <w:r w:rsidRPr="007316CF">
              <w:rPr>
                <w:rFonts w:eastAsia="MS Mincho"/>
                <w:lang w:val="en-US" w:eastAsia="en-US"/>
              </w:rPr>
              <w:t>HD-</w:t>
            </w:r>
            <w:r w:rsidRPr="007316CF">
              <w:rPr>
                <w:rFonts w:eastAsia="MS Mincho" w:hint="eastAsia"/>
                <w:lang w:eastAsia="en-US"/>
              </w:rPr>
              <w:t>UE detects the DCI format</w:t>
            </w:r>
            <w:r w:rsidRPr="007316CF">
              <w:rPr>
                <w:rFonts w:eastAsia="MS Mincho"/>
                <w:lang w:val="en-US" w:eastAsia="en-US"/>
              </w:rPr>
              <w:t>; otherwise, the HD-UE cancels the PUCCH, or the PUSCH, or an actual repetition of the PUSCH [6, TS38.214], determined from clauses 9 and 9.2.5 or clause 6.1 of [6, TS38.214]</w:t>
            </w:r>
            <w:r w:rsidRPr="007316CF">
              <w:rPr>
                <w:rFonts w:eastAsia="MS Mincho"/>
                <w:strike/>
                <w:color w:val="FF0000"/>
                <w:lang w:val="en-US" w:eastAsia="en-US"/>
              </w:rPr>
              <w:t>, or the PRACH transmission in the set of symbols</w:t>
            </w:r>
            <w:r w:rsidRPr="007316CF">
              <w:rPr>
                <w:rFonts w:eastAsia="MS Mincho"/>
                <w:lang w:val="en-US" w:eastAsia="en-US"/>
              </w:rPr>
              <w:t>.</w:t>
            </w:r>
          </w:p>
          <w:p w14:paraId="37E9FF01" w14:textId="52E72ABE" w:rsidR="00FE2999" w:rsidRPr="007316CF" w:rsidRDefault="00FE2999" w:rsidP="00FE2999">
            <w:pPr>
              <w:overflowPunct/>
              <w:autoSpaceDE/>
              <w:autoSpaceDN/>
              <w:adjustRightInd/>
              <w:ind w:left="568" w:hanging="284"/>
              <w:textAlignment w:val="auto"/>
              <w:rPr>
                <w:rFonts w:eastAsia="MS Mincho"/>
                <w:lang w:val="en-US" w:eastAsia="zh-CN"/>
              </w:rPr>
            </w:pPr>
            <w:r w:rsidRPr="007316CF">
              <w:rPr>
                <w:rFonts w:eastAsia="MS Mincho"/>
                <w:lang w:val="en-US" w:eastAsia="zh-CN"/>
              </w:rPr>
              <w:t>-</w:t>
            </w:r>
            <w:r w:rsidRPr="007316CF">
              <w:rPr>
                <w:rFonts w:eastAsia="MS Mincho"/>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7316CF">
              <w:rPr>
                <w:rFonts w:eastAsia="MS Mincho"/>
                <w:lang w:val="en-US" w:eastAsia="zh-CN"/>
              </w:rPr>
              <w:t xml:space="preserve"> relative to a last symbol of a CORESET where the HD-UE detects the DCI format. The HD-UE cancels the SRS transmission in remaining symbols from the subset of symbols.</w:t>
            </w:r>
          </w:p>
          <w:p w14:paraId="26E89112" w14:textId="6C337E40" w:rsidR="00FE2999" w:rsidRPr="007316CF" w:rsidRDefault="00FE2999" w:rsidP="00FE2999">
            <w:pPr>
              <w:overflowPunct/>
              <w:autoSpaceDE/>
              <w:autoSpaceDN/>
              <w:adjustRightInd/>
              <w:spacing w:before="120" w:after="0"/>
              <w:ind w:left="568" w:hanging="284"/>
              <w:textAlignment w:val="auto"/>
              <w:rPr>
                <w:rFonts w:ascii="Times" w:eastAsia="DengXian" w:hAnsi="Times"/>
                <w:color w:val="FF0000"/>
                <w:lang w:eastAsia="zh-CN"/>
              </w:rPr>
            </w:pPr>
            <w:r w:rsidRPr="007316CF">
              <w:rPr>
                <w:rFonts w:ascii="Times" w:eastAsia="Batang" w:hAnsi="Times"/>
                <w:lang w:eastAsia="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7316CF">
              <w:rPr>
                <w:rFonts w:ascii="Times" w:eastAsia="Batang" w:hAnsi="Times"/>
                <w:lang w:val="en-US" w:eastAsia="en-US"/>
              </w:rPr>
              <w:t xml:space="preserve"> is the PUSCH preparation time </w:t>
            </w:r>
            <w:r w:rsidRPr="007316CF">
              <w:rPr>
                <w:rFonts w:ascii="Times" w:eastAsia="Batang" w:hAnsi="Times" w:hint="eastAsia"/>
                <w:lang w:eastAsia="en-US"/>
              </w:rPr>
              <w:t xml:space="preserve">for </w:t>
            </w:r>
            <w:r w:rsidRPr="007316CF">
              <w:rPr>
                <w:rFonts w:ascii="Times" w:eastAsia="Batang" w:hAnsi="Times"/>
                <w:lang w:val="en-US" w:eastAsia="en-US"/>
              </w:rPr>
              <w:t>UE processing</w:t>
            </w:r>
            <w:r w:rsidRPr="007316CF">
              <w:rPr>
                <w:rFonts w:ascii="Times" w:eastAsia="Batang" w:hAnsi="Times" w:hint="eastAsia"/>
                <w:lang w:eastAsia="en-US"/>
              </w:rPr>
              <w:t xml:space="preserve"> capability </w:t>
            </w:r>
            <w:r w:rsidRPr="007316CF">
              <w:rPr>
                <w:rFonts w:ascii="Times" w:eastAsia="Batang" w:hAnsi="Times"/>
                <w:lang w:val="en-US" w:eastAsia="en-US"/>
              </w:rPr>
              <w:t xml:space="preserve">1 </w:t>
            </w:r>
            <w:r w:rsidRPr="007316CF">
              <w:rPr>
                <w:rFonts w:ascii="Times" w:eastAsia="Batang" w:hAnsi="Times" w:hint="eastAsia"/>
                <w:lang w:eastAsia="en-US"/>
              </w:rPr>
              <w:t>[6, TS 38.214]</w:t>
            </w:r>
            <w:r w:rsidRPr="007316CF">
              <w:rPr>
                <w:rFonts w:ascii="Times" w:eastAsia="Batang" w:hAnsi="Times"/>
                <w:lang w:eastAsia="en-US"/>
              </w:rP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7316CF">
              <w:rPr>
                <w:rFonts w:ascii="Times" w:eastAsia="Batang" w:hAnsi="Times"/>
                <w:lang w:val="en-US" w:eastAsia="en-US"/>
              </w:rPr>
              <w:t xml:space="preserve"> </w:t>
            </w:r>
            <w:r w:rsidRPr="007316CF">
              <w:rPr>
                <w:rFonts w:ascii="Times" w:eastAsia="DengXian" w:hAnsi="Times" w:hint="eastAsia"/>
                <w:lang w:eastAsia="zh-CN"/>
              </w:rPr>
              <w:t xml:space="preserve">and </w:t>
            </w:r>
            <m:oMath>
              <m:r>
                <w:rPr>
                  <w:rFonts w:ascii="Cambria Math" w:eastAsia="DengXian" w:hAnsi="Cambria Math"/>
                  <w:lang w:eastAsia="zh-CN"/>
                </w:rPr>
                <m:t>μ</m:t>
              </m:r>
            </m:oMath>
            <w:r w:rsidRPr="007316CF">
              <w:rPr>
                <w:rFonts w:ascii="Times" w:eastAsia="DengXian" w:hAnsi="Times" w:hint="eastAsia"/>
                <w:lang w:eastAsia="zh-CN"/>
              </w:rPr>
              <w:t xml:space="preserve"> corresponds to the smallest SCS configuration </w:t>
            </w:r>
            <w:r w:rsidRPr="007316CF">
              <w:rPr>
                <w:rFonts w:ascii="Times" w:eastAsia="Batang" w:hAnsi="Times" w:hint="eastAsia"/>
                <w:lang w:eastAsia="zh-CN"/>
              </w:rPr>
              <w:t>between</w:t>
            </w:r>
            <w:r w:rsidRPr="007316CF">
              <w:rPr>
                <w:rFonts w:ascii="Times" w:eastAsia="DengXian" w:hAnsi="Times" w:hint="eastAsia"/>
                <w:lang w:eastAsia="zh-CN"/>
              </w:rPr>
              <w:t xml:space="preserve"> the SCS configuration of the PDCCH carrying the DCI format </w:t>
            </w:r>
            <w:r w:rsidRPr="007316CF">
              <w:rPr>
                <w:rFonts w:ascii="Times" w:eastAsia="Batang" w:hAnsi="Times" w:hint="eastAsia"/>
                <w:lang w:eastAsia="zh-CN"/>
              </w:rPr>
              <w:t>and</w:t>
            </w:r>
            <w:r w:rsidRPr="007316CF">
              <w:rPr>
                <w:rFonts w:ascii="Times" w:eastAsia="DengXian" w:hAnsi="Times" w:hint="eastAsia"/>
                <w:lang w:eastAsia="zh-CN"/>
              </w:rPr>
              <w:t xml:space="preserve"> the SCS configuration of the SRS, PUCCH, PUSCH</w:t>
            </w:r>
            <w:r w:rsidRPr="007316CF">
              <w:rPr>
                <w:rFonts w:ascii="Times" w:eastAsia="DengXian" w:hAnsi="Times"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316CF">
              <w:rPr>
                <w:rFonts w:ascii="Times" w:eastAsia="DengXian" w:hAnsi="Times"/>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316CF">
              <w:rPr>
                <w:rFonts w:ascii="Times" w:eastAsia="DengXian" w:hAnsi="Times"/>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sidRPr="007316CF">
              <w:rPr>
                <w:rFonts w:ascii="Times" w:eastAsia="DengXian" w:hAnsi="Times"/>
                <w:lang w:eastAsia="zh-CN"/>
              </w:rPr>
              <w:t>.</w:t>
            </w:r>
          </w:p>
          <w:p w14:paraId="431232DC" w14:textId="77777777" w:rsidR="00FE2999" w:rsidRPr="007316CF" w:rsidRDefault="00FE2999" w:rsidP="00FE2999">
            <w:pPr>
              <w:overflowPunct/>
              <w:autoSpaceDE/>
              <w:autoSpaceDN/>
              <w:adjustRightInd/>
              <w:spacing w:after="0"/>
              <w:jc w:val="center"/>
              <w:textAlignment w:val="auto"/>
              <w:rPr>
                <w:rFonts w:ascii="Times" w:eastAsia="Batang" w:hAnsi="Times"/>
                <w:highlight w:val="cyan"/>
                <w:lang w:eastAsia="x-none"/>
              </w:rPr>
            </w:pPr>
            <w:r w:rsidRPr="007316CF">
              <w:rPr>
                <w:rFonts w:ascii="Times" w:eastAsia="DengXian" w:hAnsi="Times"/>
                <w:color w:val="FF0000"/>
                <w:lang w:eastAsia="en-US"/>
              </w:rPr>
              <w:t xml:space="preserve">===================== Unchanged parts </w:t>
            </w:r>
            <w:r w:rsidRPr="007316CF">
              <w:rPr>
                <w:rFonts w:ascii="Times" w:eastAsia="DengXian" w:hAnsi="Times" w:hint="eastAsia"/>
                <w:color w:val="FF0000"/>
                <w:lang w:eastAsia="zh-CN"/>
              </w:rPr>
              <w:t>are omitted</w:t>
            </w:r>
            <w:r w:rsidRPr="007316CF">
              <w:rPr>
                <w:rFonts w:ascii="Times" w:eastAsia="DengXian" w:hAnsi="Times"/>
                <w:color w:val="FF0000"/>
                <w:lang w:eastAsia="en-US"/>
              </w:rPr>
              <w:t xml:space="preserve"> =====================</w:t>
            </w:r>
          </w:p>
          <w:p w14:paraId="2C35FB2A" w14:textId="77777777" w:rsidR="007015D2" w:rsidRPr="007316CF" w:rsidRDefault="007015D2" w:rsidP="00FE2999">
            <w:pPr>
              <w:overflowPunct/>
              <w:autoSpaceDE/>
              <w:autoSpaceDN/>
              <w:adjustRightInd/>
              <w:spacing w:after="0"/>
              <w:textAlignment w:val="auto"/>
              <w:rPr>
                <w:rFonts w:ascii="Times" w:eastAsia="Batang" w:hAnsi="Times"/>
                <w:highlight w:val="cyan"/>
                <w:lang w:eastAsia="x-none"/>
              </w:rPr>
            </w:pPr>
          </w:p>
          <w:p w14:paraId="2DF13A8C" w14:textId="55D1DF8E" w:rsidR="007015D2" w:rsidRPr="007316CF" w:rsidRDefault="007015D2" w:rsidP="00FE2999">
            <w:pPr>
              <w:overflowPunct/>
              <w:autoSpaceDE/>
              <w:autoSpaceDN/>
              <w:adjustRightInd/>
              <w:spacing w:after="0"/>
              <w:textAlignment w:val="auto"/>
              <w:rPr>
                <w:rFonts w:ascii="Times" w:eastAsia="Batang" w:hAnsi="Times"/>
                <w:highlight w:val="green"/>
                <w:lang w:eastAsia="en-US"/>
              </w:rPr>
            </w:pPr>
            <w:r w:rsidRPr="007316CF">
              <w:rPr>
                <w:rFonts w:eastAsia="MS PGothic"/>
                <w:color w:val="000000"/>
                <w:highlight w:val="green"/>
                <w:lang w:val="en-US" w:eastAsia="zh-CN"/>
              </w:rPr>
              <w:t>Agreement:</w:t>
            </w:r>
          </w:p>
          <w:p w14:paraId="1A5FE0DB" w14:textId="77777777" w:rsidR="00FE2999" w:rsidRPr="007316CF" w:rsidRDefault="00FE2999" w:rsidP="00D775E9">
            <w:pPr>
              <w:numPr>
                <w:ilvl w:val="0"/>
                <w:numId w:val="16"/>
              </w:numPr>
              <w:overflowPunct/>
              <w:autoSpaceDE/>
              <w:autoSpaceDN/>
              <w:adjustRightInd/>
              <w:spacing w:after="0" w:line="252" w:lineRule="auto"/>
              <w:contextualSpacing/>
              <w:jc w:val="both"/>
              <w:textAlignment w:val="auto"/>
              <w:rPr>
                <w:rFonts w:eastAsia="Batang"/>
                <w:lang w:eastAsia="x-none"/>
              </w:rPr>
            </w:pPr>
            <w:r w:rsidRPr="007316CF">
              <w:rPr>
                <w:rFonts w:eastAsia="Batang"/>
                <w:lang w:eastAsia="x-none"/>
              </w:rPr>
              <w:t>The following text proposal to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FE2999" w:rsidRPr="007316CF" w14:paraId="018F97EA" w14:textId="77777777" w:rsidTr="00795ADC">
              <w:tc>
                <w:tcPr>
                  <w:tcW w:w="9663" w:type="dxa"/>
                  <w:shd w:val="clear" w:color="auto" w:fill="auto"/>
                </w:tcPr>
                <w:p w14:paraId="6B41FCC9" w14:textId="77777777" w:rsidR="00FE2999" w:rsidRPr="007316CF" w:rsidRDefault="00FE2999" w:rsidP="00FE2999">
                  <w:pPr>
                    <w:overflowPunct/>
                    <w:autoSpaceDE/>
                    <w:autoSpaceDN/>
                    <w:adjustRightInd/>
                    <w:spacing w:after="0"/>
                    <w:jc w:val="center"/>
                    <w:textAlignment w:val="auto"/>
                    <w:rPr>
                      <w:rFonts w:ascii="Times" w:eastAsia="Batang" w:hAnsi="Times"/>
                      <w:lang w:eastAsia="en-US"/>
                    </w:rPr>
                  </w:pPr>
                  <w:r w:rsidRPr="007316CF">
                    <w:rPr>
                      <w:rFonts w:ascii="Times" w:eastAsia="Batang" w:hAnsi="Times" w:hint="eastAsia"/>
                      <w:lang w:eastAsia="en-US"/>
                    </w:rPr>
                    <w:t>=</w:t>
                  </w:r>
                  <w:r w:rsidRPr="007316CF">
                    <w:rPr>
                      <w:rFonts w:ascii="Times" w:eastAsia="Batang" w:hAnsi="Times"/>
                      <w:lang w:eastAsia="en-US"/>
                    </w:rPr>
                    <w:t>=====TP to TS 38.214 V17.0.0 ======</w:t>
                  </w:r>
                </w:p>
                <w:p w14:paraId="5D8B92F2" w14:textId="77777777" w:rsidR="00FE2999" w:rsidRPr="007316CF" w:rsidRDefault="00FE2999" w:rsidP="00FE2999">
                  <w:pPr>
                    <w:keepNext/>
                    <w:keepLines/>
                    <w:overflowPunct/>
                    <w:autoSpaceDE/>
                    <w:autoSpaceDN/>
                    <w:adjustRightInd/>
                    <w:spacing w:before="120" w:after="0"/>
                    <w:textAlignment w:val="auto"/>
                    <w:outlineLvl w:val="3"/>
                    <w:rPr>
                      <w:rFonts w:ascii="Arial" w:eastAsia="MS PGothic" w:hAnsi="Arial"/>
                      <w:color w:val="000000"/>
                      <w:lang w:val="en-US" w:eastAsia="en-US"/>
                    </w:rPr>
                  </w:pPr>
                  <w:bookmarkStart w:id="0" w:name="_Toc91695412"/>
                  <w:bookmarkStart w:id="1" w:name="_Toc36645501"/>
                  <w:bookmarkStart w:id="2" w:name="_Toc29674271"/>
                  <w:bookmarkStart w:id="3" w:name="_Toc45810546"/>
                  <w:bookmarkStart w:id="4" w:name="_Toc11352084"/>
                  <w:bookmarkStart w:id="5" w:name="_Toc27299872"/>
                  <w:bookmarkStart w:id="6" w:name="_Toc29673137"/>
                  <w:bookmarkStart w:id="7" w:name="_Toc20317974"/>
                  <w:bookmarkStart w:id="8" w:name="_Toc29673278"/>
                  <w:r w:rsidRPr="007316CF">
                    <w:rPr>
                      <w:rFonts w:ascii="Arial" w:eastAsia="MS PGothic" w:hAnsi="Arial"/>
                      <w:color w:val="000000"/>
                      <w:lang w:val="en-US" w:eastAsia="en-US"/>
                    </w:rPr>
                    <w:t>5.1.2.1</w:t>
                  </w:r>
                  <w:r w:rsidRPr="007316CF">
                    <w:rPr>
                      <w:rFonts w:ascii="Arial" w:eastAsia="MS PGothic" w:hAnsi="Arial"/>
                      <w:color w:val="000000"/>
                      <w:lang w:val="en-US" w:eastAsia="en-US"/>
                    </w:rPr>
                    <w:tab/>
                    <w:t>Resource allocation in time domain</w:t>
                  </w:r>
                  <w:bookmarkEnd w:id="0"/>
                  <w:bookmarkEnd w:id="1"/>
                  <w:bookmarkEnd w:id="2"/>
                  <w:bookmarkEnd w:id="3"/>
                  <w:bookmarkEnd w:id="4"/>
                  <w:bookmarkEnd w:id="5"/>
                  <w:bookmarkEnd w:id="6"/>
                  <w:bookmarkEnd w:id="7"/>
                  <w:bookmarkEnd w:id="8"/>
                </w:p>
                <w:p w14:paraId="4E91255B"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3152ECED" w14:textId="77777777" w:rsidR="00FE2999" w:rsidRPr="007316CF" w:rsidRDefault="00FE2999" w:rsidP="00FE2999">
                  <w:pPr>
                    <w:overflowPunct/>
                    <w:autoSpaceDE/>
                    <w:autoSpaceDN/>
                    <w:adjustRightInd/>
                    <w:spacing w:after="0"/>
                    <w:textAlignment w:val="auto"/>
                    <w:rPr>
                      <w:rFonts w:ascii="Times" w:eastAsia="Batang" w:hAnsi="Times"/>
                      <w:lang w:eastAsia="en-US"/>
                    </w:rPr>
                  </w:pPr>
                  <w:bookmarkStart w:id="9" w:name="_Hlk505671103"/>
                  <w:r w:rsidRPr="007316CF">
                    <w:rPr>
                      <w:rFonts w:ascii="Times" w:eastAsia="Batang" w:hAnsi="Times"/>
                      <w:lang w:eastAsia="en-US"/>
                    </w:rPr>
                    <w:t xml:space="preserve">A PDSCH reception in a slot of a multi-slot PDSCH reception is omitted according to the conditions in Clause 11.1 </w:t>
                  </w:r>
                  <w:r w:rsidRPr="007316CF">
                    <w:rPr>
                      <w:rFonts w:ascii="Times" w:eastAsia="Batang" w:hAnsi="Times"/>
                      <w:color w:val="FF0000"/>
                      <w:lang w:eastAsia="en-US"/>
                    </w:rPr>
                    <w:t>and Clause 17.2</w:t>
                  </w:r>
                  <w:r w:rsidRPr="007316CF">
                    <w:rPr>
                      <w:rFonts w:ascii="Times" w:eastAsia="Batang" w:hAnsi="Times"/>
                      <w:lang w:eastAsia="en-US"/>
                    </w:rPr>
                    <w:t xml:space="preserve"> of [6, TS38.213].</w:t>
                  </w:r>
                  <w:bookmarkEnd w:id="9"/>
                </w:p>
                <w:p w14:paraId="555803E8"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2C9AC3E2" w14:textId="77777777" w:rsidR="00FE2999" w:rsidRPr="007316CF" w:rsidRDefault="00FE2999" w:rsidP="00FE2999">
                  <w:pPr>
                    <w:keepNext/>
                    <w:keepLines/>
                    <w:overflowPunct/>
                    <w:autoSpaceDE/>
                    <w:autoSpaceDN/>
                    <w:adjustRightInd/>
                    <w:spacing w:before="120" w:after="0"/>
                    <w:textAlignment w:val="auto"/>
                    <w:outlineLvl w:val="3"/>
                    <w:rPr>
                      <w:rFonts w:ascii="Arial" w:eastAsia="MS PGothic" w:hAnsi="Arial"/>
                      <w:color w:val="000000"/>
                      <w:lang w:val="en-US" w:eastAsia="en-US"/>
                    </w:rPr>
                  </w:pPr>
                  <w:bookmarkStart w:id="10" w:name="_Toc11352143"/>
                  <w:bookmarkStart w:id="11" w:name="_Toc45810613"/>
                  <w:bookmarkStart w:id="12" w:name="_Toc29674338"/>
                  <w:bookmarkStart w:id="13" w:name="_Toc20318033"/>
                  <w:bookmarkStart w:id="14" w:name="_Toc91695483"/>
                  <w:bookmarkStart w:id="15" w:name="_Toc29673204"/>
                  <w:bookmarkStart w:id="16" w:name="_Toc29673345"/>
                  <w:bookmarkStart w:id="17" w:name="_Toc27299931"/>
                  <w:bookmarkStart w:id="18" w:name="_Toc36645568"/>
                  <w:r w:rsidRPr="007316CF">
                    <w:rPr>
                      <w:rFonts w:ascii="Arial" w:eastAsia="MS PGothic" w:hAnsi="Arial"/>
                      <w:color w:val="000000"/>
                      <w:lang w:val="en-US" w:eastAsia="en-US"/>
                    </w:rPr>
                    <w:t>6.1.2.1</w:t>
                  </w:r>
                  <w:r w:rsidRPr="007316CF">
                    <w:rPr>
                      <w:rFonts w:ascii="Arial" w:eastAsia="MS PGothic" w:hAnsi="Arial"/>
                      <w:color w:val="000000"/>
                      <w:lang w:val="en-US" w:eastAsia="en-US"/>
                    </w:rPr>
                    <w:tab/>
                    <w:t>Resource allocation in time domain</w:t>
                  </w:r>
                  <w:bookmarkEnd w:id="10"/>
                  <w:bookmarkEnd w:id="11"/>
                  <w:bookmarkEnd w:id="12"/>
                  <w:bookmarkEnd w:id="13"/>
                  <w:bookmarkEnd w:id="14"/>
                  <w:bookmarkEnd w:id="15"/>
                  <w:bookmarkEnd w:id="16"/>
                  <w:bookmarkEnd w:id="17"/>
                  <w:bookmarkEnd w:id="18"/>
                </w:p>
                <w:p w14:paraId="48597E75"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2C5521AD" w14:textId="77777777" w:rsidR="00FE2999" w:rsidRPr="007316CF" w:rsidRDefault="00FE2999" w:rsidP="00FE2999">
                  <w:pPr>
                    <w:overflowPunct/>
                    <w:autoSpaceDE/>
                    <w:autoSpaceDN/>
                    <w:adjustRightInd/>
                    <w:spacing w:after="0"/>
                    <w:textAlignment w:val="auto"/>
                    <w:rPr>
                      <w:rFonts w:ascii="Times" w:eastAsia="Batang" w:hAnsi="Times"/>
                      <w:color w:val="000000"/>
                      <w:lang w:eastAsia="en-US"/>
                    </w:rPr>
                  </w:pPr>
                  <w:r w:rsidRPr="007316CF">
                    <w:rPr>
                      <w:rFonts w:ascii="Times" w:eastAsia="Batang" w:hAnsi="Times"/>
                      <w:color w:val="000000"/>
                      <w:lang w:eastAsia="en-US"/>
                    </w:rPr>
                    <w:t>For PUSCH repetition Type A and TB processing over multiple slots, a PUSCH transmission in a slot of a multi-slot PUSCH transmission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 xml:space="preserve">of [6, TS 38.213]. </w:t>
                  </w:r>
                </w:p>
                <w:p w14:paraId="58F9B526" w14:textId="77777777" w:rsidR="00FE2999" w:rsidRPr="007316CF" w:rsidRDefault="00FE2999" w:rsidP="00FE2999">
                  <w:pPr>
                    <w:overflowPunct/>
                    <w:autoSpaceDE/>
                    <w:autoSpaceDN/>
                    <w:adjustRightInd/>
                    <w:spacing w:after="0"/>
                    <w:jc w:val="center"/>
                    <w:textAlignment w:val="auto"/>
                    <w:rPr>
                      <w:rFonts w:ascii="Times" w:eastAsia="Batang" w:hAnsi="Times"/>
                      <w:color w:val="000000"/>
                      <w:lang w:eastAsia="en-US"/>
                    </w:rPr>
                  </w:pPr>
                  <w:r w:rsidRPr="007316CF">
                    <w:rPr>
                      <w:rFonts w:ascii="Times" w:eastAsia="MS PGothic" w:hAnsi="Times"/>
                      <w:color w:val="FF0000"/>
                      <w:lang w:val="en-US" w:eastAsia="en-US"/>
                    </w:rPr>
                    <w:t>&lt; unchanged text omitted&gt;</w:t>
                  </w:r>
                </w:p>
                <w:p w14:paraId="7EA761B2"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 xml:space="preserve">For PUSCH </w:t>
                  </w:r>
                  <w:r w:rsidRPr="007316CF">
                    <w:rPr>
                      <w:rFonts w:ascii="Times" w:eastAsia="Batang" w:hAnsi="Times"/>
                      <w:color w:val="000000"/>
                      <w:lang w:eastAsia="en-US"/>
                    </w:rPr>
                    <w:t>repetition Type B,</w:t>
                  </w:r>
                  <w:r w:rsidRPr="007316CF">
                    <w:rPr>
                      <w:rFonts w:ascii="Times" w:eastAsia="Batang" w:hAnsi="Times"/>
                      <w:lang w:eastAsia="en-US"/>
                    </w:rPr>
                    <w:t xml:space="preserve"> after determining the invalid symbol(s) for PUSCH repetition type B transmission for each of the </w:t>
                  </w:r>
                  <w:r w:rsidRPr="007316CF">
                    <w:rPr>
                      <w:rFonts w:ascii="Times" w:eastAsia="Batang" w:hAnsi="Times"/>
                      <w:i/>
                      <w:lang w:eastAsia="en-US"/>
                    </w:rPr>
                    <w:t>K</w:t>
                  </w:r>
                  <w:r w:rsidRPr="007316CF">
                    <w:rPr>
                      <w:rFonts w:ascii="Times" w:eastAsia="Batang" w:hAnsi="Times"/>
                      <w:lang w:eastAsia="en-US"/>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w:t>
                  </w:r>
                  <w:r w:rsidRPr="007316CF">
                    <w:rPr>
                      <w:rFonts w:ascii="Times" w:eastAsia="Batang" w:hAnsi="Times"/>
                      <w:lang w:eastAsia="en-US"/>
                    </w:rPr>
                    <w:lastRenderedPageBreak/>
                    <w:t xml:space="preserve">repetition Type B transmission within a slot. </w:t>
                  </w:r>
                  <w:r w:rsidRPr="007316CF">
                    <w:rPr>
                      <w:rFonts w:ascii="Times" w:eastAsia="Batang" w:hAnsi="Times"/>
                      <w:color w:val="000000"/>
                      <w:lang w:eastAsia="en-US"/>
                    </w:rPr>
                    <w:t xml:space="preserve">An actual repetition with a single symbol is omitted except for the case of </w:t>
                  </w:r>
                  <w:r w:rsidRPr="007316CF">
                    <w:rPr>
                      <w:rFonts w:ascii="Times" w:eastAsia="Batang" w:hAnsi="Times"/>
                      <w:i/>
                      <w:color w:val="000000"/>
                      <w:lang w:eastAsia="en-US"/>
                    </w:rPr>
                    <w:t>L</w:t>
                  </w:r>
                  <w:r w:rsidRPr="007316CF">
                    <w:rPr>
                      <w:rFonts w:ascii="Times" w:eastAsia="Batang" w:hAnsi="Times"/>
                      <w:color w:val="000000"/>
                      <w:lang w:eastAsia="en-US"/>
                    </w:rPr>
                    <w:t>=1. An actual repetition is omitted according to the conditions in Clause 9, Clause 11.1</w:t>
                  </w:r>
                  <w:r w:rsidRPr="007316CF">
                    <w:rPr>
                      <w:rFonts w:ascii="Times" w:eastAsia="Batang" w:hAnsi="Times"/>
                      <w:color w:val="FF0000"/>
                      <w:lang w:eastAsia="en-US"/>
                    </w:rPr>
                    <w:t>,</w:t>
                  </w:r>
                  <w:r w:rsidRPr="007316CF">
                    <w:rPr>
                      <w:rFonts w:ascii="Times" w:eastAsia="Batang" w:hAnsi="Times"/>
                      <w:strike/>
                      <w:color w:val="FF0000"/>
                      <w:lang w:eastAsia="en-US"/>
                    </w:rPr>
                    <w:t xml:space="preserve"> 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of [6, TS 38.213].</w:t>
                  </w:r>
                  <w:r w:rsidRPr="007316CF">
                    <w:rPr>
                      <w:rFonts w:ascii="Times" w:eastAsia="Batang" w:hAnsi="Times"/>
                      <w:lang w:eastAsia="en-US"/>
                    </w:rPr>
                    <w:t xml:space="preserve"> The UE shall repeat the TB across actual repetitions. The redundancy version to be applied on the </w:t>
                  </w:r>
                  <w:r w:rsidRPr="007316CF">
                    <w:rPr>
                      <w:rFonts w:ascii="Times" w:eastAsia="Batang" w:hAnsi="Times"/>
                      <w:i/>
                      <w:lang w:eastAsia="en-US"/>
                    </w:rPr>
                    <w:t>n</w:t>
                  </w:r>
                  <w:r w:rsidRPr="007316CF">
                    <w:rPr>
                      <w:rFonts w:ascii="Times" w:eastAsia="Batang" w:hAnsi="Times"/>
                      <w:lang w:eastAsia="en-US"/>
                    </w:rPr>
                    <w:t xml:space="preserve">th actual repetition (with the counting including the actual repetitions that are omitted) is determined according to table 6.1.2.1-2, where </w:t>
                  </w:r>
                  <w:r w:rsidRPr="007316CF">
                    <w:rPr>
                      <w:rFonts w:ascii="Times" w:eastAsia="Batang" w:hAnsi="Times"/>
                      <w:i/>
                      <w:iCs/>
                      <w:lang w:eastAsia="en-US"/>
                    </w:rPr>
                    <w:t>N</w:t>
                  </w:r>
                  <w:r w:rsidRPr="007316CF">
                    <w:rPr>
                      <w:rFonts w:ascii="Times" w:eastAsia="Batang" w:hAnsi="Times"/>
                      <w:lang w:eastAsia="en-US"/>
                    </w:rPr>
                    <w:t xml:space="preserve">=1. </w:t>
                  </w:r>
                </w:p>
                <w:p w14:paraId="765BE345"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For PUSCH repetition Type B, when a UE receives a DCI that schedules aperiodic CSI report(s) or activates semi-persistent CSI report(s) on PUSCH with no transport block by a ‘</w:t>
                  </w:r>
                  <w:r w:rsidRPr="007316CF">
                    <w:rPr>
                      <w:rFonts w:ascii="Times" w:eastAsia="Batang" w:hAnsi="Times"/>
                      <w:i/>
                      <w:lang w:eastAsia="en-US"/>
                    </w:rPr>
                    <w:t>CSI request’</w:t>
                  </w:r>
                  <w:r w:rsidRPr="007316CF">
                    <w:rPr>
                      <w:rFonts w:ascii="Times" w:eastAsia="Batang" w:hAnsi="Times"/>
                      <w:lang w:eastAsia="en-US"/>
                    </w:rPr>
                    <w:t xml:space="preserve"> field on a DCI, the number of nominal repetitions is always assumed to be 1, regardless of the value of </w:t>
                  </w:r>
                  <w:proofErr w:type="spellStart"/>
                  <w:r w:rsidRPr="007316CF">
                    <w:rPr>
                      <w:rFonts w:ascii="Times" w:eastAsia="Batang" w:hAnsi="Times"/>
                      <w:i/>
                      <w:iCs/>
                      <w:lang w:eastAsia="en-US"/>
                    </w:rPr>
                    <w:t>numberOfRepetitions</w:t>
                  </w:r>
                  <w:proofErr w:type="spellEnd"/>
                  <w:r w:rsidRPr="007316CF">
                    <w:rPr>
                      <w:rFonts w:ascii="Times" w:eastAsia="Batang" w:hAnsi="Times"/>
                      <w:lang w:eastAsia="en-US"/>
                    </w:rPr>
                    <w:t>. When the UE is scheduled to transmit a PUSCH repetition Type B with no transport block and with aperiodic or semi-persistent CSI report(s) by a ‘</w:t>
                  </w:r>
                  <w:r w:rsidRPr="007316CF">
                    <w:rPr>
                      <w:rFonts w:ascii="Times" w:eastAsia="Batang" w:hAnsi="Times"/>
                      <w:i/>
                      <w:lang w:eastAsia="en-US"/>
                    </w:rPr>
                    <w:t>CSI request’</w:t>
                  </w:r>
                  <w:r w:rsidRPr="007316CF">
                    <w:rPr>
                      <w:rFonts w:ascii="Times" w:eastAsia="Batang" w:hAnsi="Times"/>
                      <w:lang w:eastAsia="en-US"/>
                    </w:rPr>
                    <w:t xml:space="preserve"> field on a DCI, the first nominal repetition is expected to be the same as the first actual repetition. For PUSCH repetition Type B carrying semi-persistent CSI report(s) without a corresponding PDCCH after being activated on PUSCH by a ‘</w:t>
                  </w:r>
                  <w:r w:rsidRPr="007316CF">
                    <w:rPr>
                      <w:rFonts w:ascii="Times" w:eastAsia="Batang" w:hAnsi="Times"/>
                      <w:i/>
                      <w:lang w:eastAsia="en-US"/>
                    </w:rPr>
                    <w:t>CSI request’</w:t>
                  </w:r>
                  <w:r w:rsidRPr="007316CF">
                    <w:rPr>
                      <w:rFonts w:ascii="Times" w:eastAsia="Batang" w:hAnsi="Times"/>
                      <w:lang w:eastAsia="en-US"/>
                    </w:rPr>
                    <w:t xml:space="preserve"> field on a DCI, if the first nominal repetition is not the same as the first actual repetition, the first nominal repetition is omitted; otherwise, the first nominal repetition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lang w:eastAsia="en-US"/>
                    </w:rPr>
                    <w:t>of [6, TS 38.213].</w:t>
                  </w:r>
                </w:p>
                <w:p w14:paraId="3E2AC6C7" w14:textId="77777777" w:rsidR="00FE2999" w:rsidRPr="007316CF" w:rsidRDefault="00FE2999" w:rsidP="00FE2999">
                  <w:pPr>
                    <w:overflowPunct/>
                    <w:autoSpaceDE/>
                    <w:autoSpaceDN/>
                    <w:adjustRightInd/>
                    <w:spacing w:after="0"/>
                    <w:jc w:val="center"/>
                    <w:textAlignment w:val="auto"/>
                    <w:rPr>
                      <w:rFonts w:ascii="Times" w:eastAsia="SimSun" w:hAnsi="Times"/>
                      <w:lang w:eastAsia="en-US"/>
                    </w:rPr>
                  </w:pPr>
                  <w:r w:rsidRPr="007316CF">
                    <w:rPr>
                      <w:rFonts w:ascii="Times" w:eastAsia="MS PGothic" w:hAnsi="Times"/>
                      <w:color w:val="FF0000"/>
                      <w:lang w:val="en-US" w:eastAsia="en-US"/>
                    </w:rPr>
                    <w:t>&lt; unchanged text omitted&gt;</w:t>
                  </w:r>
                </w:p>
                <w:p w14:paraId="0A188BC0" w14:textId="77777777" w:rsidR="00FE2999" w:rsidRPr="007316CF" w:rsidRDefault="00FE2999" w:rsidP="00FE2999">
                  <w:pPr>
                    <w:keepNext/>
                    <w:keepLines/>
                    <w:overflowPunct/>
                    <w:autoSpaceDE/>
                    <w:autoSpaceDN/>
                    <w:adjustRightInd/>
                    <w:spacing w:before="120" w:after="0"/>
                    <w:ind w:left="1701" w:hanging="1701"/>
                    <w:textAlignment w:val="auto"/>
                    <w:outlineLvl w:val="4"/>
                    <w:rPr>
                      <w:rFonts w:ascii="Arial" w:eastAsia="SimSun" w:hAnsi="Arial"/>
                      <w:lang w:val="en-US" w:eastAsia="zh-CN"/>
                    </w:rPr>
                  </w:pPr>
                  <w:bookmarkStart w:id="19" w:name="_Toc91695490"/>
                  <w:r w:rsidRPr="007316CF">
                    <w:rPr>
                      <w:rFonts w:ascii="Arial" w:eastAsia="SimSun" w:hAnsi="Arial"/>
                      <w:lang w:val="en-US" w:eastAsia="zh-CN"/>
                    </w:rPr>
                    <w:t>6.1.2.3.1</w:t>
                  </w:r>
                  <w:r w:rsidRPr="007316CF">
                    <w:rPr>
                      <w:rFonts w:ascii="Arial" w:eastAsia="SimSun" w:hAnsi="Arial"/>
                      <w:lang w:val="en-US" w:eastAsia="zh-CN"/>
                    </w:rPr>
                    <w:tab/>
                    <w:t>Transport Block repetition for uplink transmissions of PUSCH repetition Type A with a configured grant</w:t>
                  </w:r>
                  <w:bookmarkEnd w:id="19"/>
                </w:p>
                <w:p w14:paraId="6AB5F4DA" w14:textId="77777777" w:rsidR="00FE2999" w:rsidRPr="007316CF" w:rsidRDefault="00FE2999" w:rsidP="00FE2999">
                  <w:pPr>
                    <w:overflowPunct/>
                    <w:autoSpaceDE/>
                    <w:autoSpaceDN/>
                    <w:adjustRightInd/>
                    <w:spacing w:after="0"/>
                    <w:jc w:val="center"/>
                    <w:textAlignment w:val="auto"/>
                    <w:rPr>
                      <w:rFonts w:ascii="Times" w:eastAsia="SimSun" w:hAnsi="Times"/>
                      <w:lang w:val="en-US" w:eastAsia="en-US"/>
                    </w:rPr>
                  </w:pPr>
                  <w:r w:rsidRPr="007316CF">
                    <w:rPr>
                      <w:rFonts w:ascii="Times" w:eastAsia="MS PGothic" w:hAnsi="Times"/>
                      <w:color w:val="FF0000"/>
                      <w:lang w:val="en-US" w:eastAsia="en-US"/>
                    </w:rPr>
                    <w:t>&lt; unchanged text omitted&gt;</w:t>
                  </w:r>
                </w:p>
                <w:p w14:paraId="617F408F" w14:textId="77777777" w:rsidR="00FE2999" w:rsidRPr="007316CF" w:rsidRDefault="00FE2999" w:rsidP="00FE2999">
                  <w:pPr>
                    <w:overflowPunct/>
                    <w:autoSpaceDE/>
                    <w:autoSpaceDN/>
                    <w:adjustRightInd/>
                    <w:spacing w:after="0"/>
                    <w:textAlignment w:val="auto"/>
                    <w:rPr>
                      <w:rFonts w:ascii="Times" w:eastAsia="Batang" w:hAnsi="Times"/>
                      <w:lang w:val="en-US"/>
                    </w:rPr>
                  </w:pPr>
                  <w:r w:rsidRPr="007316CF">
                    <w:rPr>
                      <w:rFonts w:ascii="Times" w:eastAsia="Batang" w:hAnsi="Times"/>
                      <w:color w:val="000000"/>
                      <w:lang w:eastAsia="en-US"/>
                    </w:rPr>
                    <w:t>A Type 1 or Type 2 PUSCH transmission with a configured grant in a slot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of [6, TS 38.213].</w:t>
                  </w:r>
                  <w:r w:rsidRPr="007316CF">
                    <w:rPr>
                      <w:rFonts w:ascii="Times" w:eastAsia="Batang" w:hAnsi="Times"/>
                      <w:lang w:val="en-US"/>
                    </w:rPr>
                    <w:t xml:space="preserve"> </w:t>
                  </w:r>
                </w:p>
                <w:p w14:paraId="69DCA755"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r w:rsidRPr="007316CF">
                    <w:rPr>
                      <w:rFonts w:ascii="Times" w:eastAsia="MS PGothic" w:hAnsi="Times"/>
                      <w:color w:val="FF0000"/>
                      <w:lang w:val="en-US" w:eastAsia="en-US"/>
                    </w:rPr>
                    <w:t>&lt; unchanged text omitted&gt;</w:t>
                  </w:r>
                </w:p>
                <w:p w14:paraId="510C4B9C" w14:textId="77777777" w:rsidR="00FE2999" w:rsidRPr="007316CF" w:rsidRDefault="00FE2999" w:rsidP="00FE2999">
                  <w:pPr>
                    <w:overflowPunct/>
                    <w:autoSpaceDE/>
                    <w:autoSpaceDN/>
                    <w:adjustRightInd/>
                    <w:spacing w:after="0"/>
                    <w:jc w:val="center"/>
                    <w:textAlignment w:val="auto"/>
                    <w:rPr>
                      <w:rFonts w:ascii="Times" w:eastAsia="Batang" w:hAnsi="Times"/>
                      <w:lang w:eastAsia="en-US"/>
                    </w:rPr>
                  </w:pPr>
                  <w:r w:rsidRPr="007316CF">
                    <w:rPr>
                      <w:rFonts w:ascii="Times" w:eastAsia="Batang" w:hAnsi="Times" w:hint="eastAsia"/>
                      <w:lang w:eastAsia="en-US"/>
                    </w:rPr>
                    <w:t>=</w:t>
                  </w:r>
                  <w:r w:rsidRPr="007316CF">
                    <w:rPr>
                      <w:rFonts w:ascii="Times" w:eastAsia="Batang" w:hAnsi="Times"/>
                      <w:lang w:eastAsia="en-US"/>
                    </w:rPr>
                    <w:t>=====TP to TS 38.214 V17.0.0 ======</w:t>
                  </w:r>
                </w:p>
                <w:p w14:paraId="5FBD7071"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p>
              </w:tc>
            </w:tr>
          </w:tbl>
          <w:p w14:paraId="7CC39EF5"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p>
          <w:p w14:paraId="77B60A9F" w14:textId="7C9A8162" w:rsidR="00FE2999" w:rsidRPr="007316CF" w:rsidRDefault="00FE2999" w:rsidP="00FE2999">
            <w:pPr>
              <w:overflowPunct/>
              <w:autoSpaceDE/>
              <w:autoSpaceDN/>
              <w:adjustRightInd/>
              <w:spacing w:after="0"/>
              <w:textAlignment w:val="auto"/>
              <w:rPr>
                <w:rFonts w:ascii="Times" w:eastAsia="DengXian" w:hAnsi="Times"/>
                <w:highlight w:val="darkYellow"/>
                <w:lang w:eastAsia="zh-CN"/>
              </w:rPr>
            </w:pPr>
            <w:r w:rsidRPr="007316CF">
              <w:rPr>
                <w:rFonts w:ascii="Times" w:eastAsia="DengXian" w:hAnsi="Times" w:hint="eastAsia"/>
                <w:highlight w:val="darkYellow"/>
                <w:lang w:eastAsia="zh-CN"/>
              </w:rPr>
              <w:t>W</w:t>
            </w:r>
            <w:r w:rsidRPr="007316CF">
              <w:rPr>
                <w:rFonts w:ascii="Times" w:eastAsia="DengXian" w:hAnsi="Times"/>
                <w:highlight w:val="darkYellow"/>
                <w:lang w:eastAsia="zh-CN"/>
              </w:rPr>
              <w:t>orking assumption:</w:t>
            </w:r>
          </w:p>
          <w:p w14:paraId="1DC2779D" w14:textId="77777777" w:rsidR="00FE2999" w:rsidRPr="007316CF" w:rsidRDefault="00FE2999" w:rsidP="00D775E9">
            <w:pPr>
              <w:numPr>
                <w:ilvl w:val="0"/>
                <w:numId w:val="28"/>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For Case 5 of SSB overlapping with Msg3 (re)transmission or PUCCH for Msg4/MsgB, reuse the same handling as for other dynamically scheduled UL transmission and prioritize the SSB</w:t>
            </w:r>
          </w:p>
          <w:p w14:paraId="487393A2" w14:textId="77777777" w:rsidR="00FE2999" w:rsidRPr="007316CF" w:rsidRDefault="00FE2999" w:rsidP="00D775E9">
            <w:pPr>
              <w:numPr>
                <w:ilvl w:val="1"/>
                <w:numId w:val="28"/>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Note: Whether the above collision rule is reused for Msg3 PUSCH repetition is up to the agreement in the CE WI</w:t>
            </w:r>
          </w:p>
          <w:p w14:paraId="1BB95A6A" w14:textId="77777777" w:rsidR="007015D2" w:rsidRPr="007316CF" w:rsidRDefault="007015D2" w:rsidP="00FE2999">
            <w:pPr>
              <w:overflowPunct/>
              <w:autoSpaceDE/>
              <w:autoSpaceDN/>
              <w:adjustRightInd/>
              <w:spacing w:after="0" w:line="252" w:lineRule="auto"/>
              <w:contextualSpacing/>
              <w:textAlignment w:val="auto"/>
              <w:rPr>
                <w:rFonts w:ascii="Calibri" w:eastAsia="Microsoft YaHei UI" w:hAnsi="Calibri" w:cs="Calibri"/>
                <w:lang w:val="en-US" w:eastAsia="zh-CN"/>
              </w:rPr>
            </w:pPr>
          </w:p>
          <w:p w14:paraId="30CE59D1"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210BD0AC" w14:textId="77777777" w:rsidR="00FE2999" w:rsidRPr="007316CF" w:rsidRDefault="00FE2999" w:rsidP="00D775E9">
            <w:pPr>
              <w:numPr>
                <w:ilvl w:val="0"/>
                <w:numId w:val="29"/>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DL-UL collision handling for HD-FDD operation is applied after intra-UE multiplexing/prioritization, and the following TP to Clause 9 of TS 38.213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07C9C93E"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125FB"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w:t>
                  </w:r>
                </w:p>
                <w:p w14:paraId="0D2B03AD"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In the remaining of this clause, a UE multiplexes UCIs with same priority index in a PUCCH or a PUSCH before considering limitations for UE transmission as described in clause 11.1</w:t>
                  </w:r>
                  <w:r w:rsidRPr="007316CF">
                    <w:rPr>
                      <w:rFonts w:eastAsia="Malgun Gothic"/>
                      <w:color w:val="FF0000"/>
                      <w:lang w:eastAsia="en-US"/>
                    </w:rPr>
                    <w:t>, </w:t>
                  </w:r>
                  <w:r w:rsidRPr="007316CF">
                    <w:rPr>
                      <w:rFonts w:eastAsia="Malgun Gothic"/>
                      <w:strike/>
                      <w:color w:val="FF0000"/>
                      <w:lang w:eastAsia="en-US"/>
                    </w:rPr>
                    <w:t>and</w:t>
                  </w:r>
                  <w:r w:rsidRPr="007316CF">
                    <w:rPr>
                      <w:rFonts w:eastAsia="Malgun Gothic"/>
                      <w:color w:val="000000"/>
                      <w:lang w:eastAsia="en-US"/>
                    </w:rPr>
                    <w:t> clause 11.1.1 </w:t>
                  </w:r>
                  <w:r w:rsidRPr="007316CF">
                    <w:rPr>
                      <w:rFonts w:eastAsia="Malgun Gothic"/>
                      <w:color w:val="FF0000"/>
                      <w:lang w:eastAsia="en-US"/>
                    </w:rPr>
                    <w:t>and clause 17.2</w:t>
                  </w:r>
                  <w:r w:rsidRPr="007316CF">
                    <w:rPr>
                      <w:rFonts w:eastAsia="Malgun Gothic"/>
                      <w:color w:val="000000"/>
                      <w:lang w:eastAsia="en-US"/>
                    </w:rPr>
                    <w:t>. A PUCCH or a PUSCH is assumed to have a same priority index as a priority index of UCIs a UE multiplexes in the PUCCH or the PUSCH.</w:t>
                  </w:r>
                </w:p>
                <w:p w14:paraId="4638B021"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196A8FB7" w14:textId="77777777" w:rsidR="007015D2" w:rsidRPr="007316CF" w:rsidRDefault="007015D2" w:rsidP="00C207D4">
            <w:pPr>
              <w:overflowPunct/>
              <w:autoSpaceDE/>
              <w:autoSpaceDN/>
              <w:adjustRightInd/>
              <w:spacing w:after="0"/>
              <w:textAlignment w:val="auto"/>
              <w:rPr>
                <w:rFonts w:eastAsia="MS PGothic"/>
                <w:color w:val="000000"/>
                <w:highlight w:val="green"/>
                <w:lang w:val="en-US" w:eastAsia="zh-CN"/>
              </w:rPr>
            </w:pPr>
          </w:p>
          <w:p w14:paraId="281813DB"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25F39B0A" w14:textId="77777777" w:rsidR="00FE2999" w:rsidRPr="007316CF" w:rsidRDefault="00FE2999" w:rsidP="00D775E9">
            <w:pPr>
              <w:numPr>
                <w:ilvl w:val="0"/>
                <w:numId w:val="30"/>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1868EB09"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8F89D4"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w:t>
                  </w:r>
                </w:p>
                <w:p w14:paraId="56A75086"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transmit a </w:t>
                  </w:r>
                  <w:r w:rsidRPr="007316CF">
                    <w:rPr>
                      <w:rFonts w:eastAsia="Malgun Gothic"/>
                      <w:color w:val="FF0000"/>
                      <w:lang w:eastAsia="en-US"/>
                    </w:rPr>
                    <w:t>PRACH based on a detected DCI format, or</w:t>
                  </w:r>
                  <w:r w:rsidRPr="007316CF">
                    <w:rPr>
                      <w:rFonts w:eastAsia="Malgun Gothic"/>
                      <w:color w:val="000000"/>
                      <w:lang w:eastAsia="en-US"/>
                    </w:rPr>
                    <w:t> PUSCH, or PUCCH,</w:t>
                  </w:r>
                  <w:r w:rsidRPr="007316CF">
                    <w:rPr>
                      <w:rFonts w:eastAsia="Malgun Gothic"/>
                      <w:strike/>
                      <w:color w:val="FF0000"/>
                      <w:lang w:eastAsia="en-US"/>
                    </w:rPr>
                    <w:t> or PRACH</w:t>
                  </w:r>
                  <w:r w:rsidRPr="007316CF">
                    <w:rPr>
                      <w:rFonts w:eastAsia="Malgun Gothic"/>
                      <w:color w:val="000000"/>
                      <w:lang w:eastAsia="en-US"/>
                    </w:rPr>
                    <w:t>, or SRS </w:t>
                  </w:r>
                  <w:r w:rsidRPr="007316CF">
                    <w:rPr>
                      <w:rFonts w:eastAsia="Malgun Gothic"/>
                      <w:strike/>
                      <w:color w:val="FF0000"/>
                      <w:lang w:eastAsia="en-US"/>
                    </w:rPr>
                    <w:t>based on a detected DCI format</w:t>
                  </w:r>
                  <w:r w:rsidRPr="007316CF">
                    <w:rPr>
                      <w:rFonts w:eastAsia="Malgun Gothic"/>
                      <w:color w:val="FF0000"/>
                      <w:lang w:eastAsia="en-US"/>
                    </w:rPr>
                    <w:t> </w:t>
                  </w:r>
                  <w:r w:rsidRPr="007316CF">
                    <w:rPr>
                      <w:rFonts w:eastAsia="Malgun Gothic"/>
                      <w:color w:val="000000"/>
                      <w:lang w:eastAsia="en-US"/>
                    </w:rPr>
                    <w:t>and the HD-UE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a set of symbols, the HD-UE does not transmit PUSCH or PUCCH or PRACH if a transmission would overlap with any symbol from the set of symbols and the HD-UE does not transmit SRS in the set of symbols.</w:t>
                  </w:r>
                </w:p>
                <w:p w14:paraId="6BC8FB98"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4DFF7195" w14:textId="77777777" w:rsidR="007015D2" w:rsidRPr="007316CF" w:rsidRDefault="007015D2" w:rsidP="00FE2999">
            <w:pPr>
              <w:overflowPunct/>
              <w:autoSpaceDE/>
              <w:autoSpaceDN/>
              <w:adjustRightInd/>
              <w:spacing w:after="0"/>
              <w:textAlignment w:val="auto"/>
              <w:rPr>
                <w:rFonts w:eastAsia="MS PGothic"/>
                <w:color w:val="000000"/>
                <w:highlight w:val="green"/>
                <w:lang w:val="en-US" w:eastAsia="zh-CN"/>
              </w:rPr>
            </w:pPr>
          </w:p>
          <w:p w14:paraId="5BB52E14"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74B936C7" w14:textId="77777777" w:rsidR="00FE2999" w:rsidRPr="007316CF" w:rsidRDefault="00FE2999" w:rsidP="00D775E9">
            <w:pPr>
              <w:numPr>
                <w:ilvl w:val="0"/>
                <w:numId w:val="31"/>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7713EDA7"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76110"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p w14:paraId="7ED36485"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transmit a PRACH or MsgA PUSCH </w:t>
                  </w:r>
                  <w:r w:rsidRPr="007316CF">
                    <w:rPr>
                      <w:rFonts w:eastAsia="Malgun Gothic"/>
                      <w:color w:val="FF0000"/>
                      <w:lang w:eastAsia="en-US"/>
                    </w:rPr>
                    <w:t>triggered by higher layers </w:t>
                  </w:r>
                  <w:r w:rsidRPr="007316CF">
                    <w:rPr>
                      <w:rFonts w:eastAsia="Malgun Gothic"/>
                      <w:color w:val="000000"/>
                      <w:lang w:eastAsia="en-US"/>
                    </w:rPr>
                    <w:t>in a set of symbols and would receive a PDCCH, or a PDSCH, or a CSI-RS, or a DL PRS, or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symbols that include any symbol from the set of symbols, the HD-UE can select based on its implementation whether to either transmit the PRACH or the MsgA PUSCH or receive the PDSCH, or the CSI-RS, or the PL RS, or the PDCCH, or the SS/PBCH blocks.</w:t>
                  </w:r>
                </w:p>
                <w:p w14:paraId="0EC44DFD" w14:textId="49D5BCAB"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receive a PDCCH, or a PDSCH, or a CSI-RS, or a DL PRS based on a configuration by higher layers or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a set of symbols, and the HD-UE would transmit PRACH or MsgA PUSCH </w:t>
                  </w:r>
                  <w:r w:rsidRPr="007316CF">
                    <w:rPr>
                      <w:rFonts w:eastAsia="Malgun Gothic"/>
                      <w:color w:val="FF0000"/>
                      <w:lang w:eastAsia="en-US"/>
                    </w:rPr>
                    <w:t>triggered by higher layers</w:t>
                  </w:r>
                  <w:r w:rsidRPr="007316CF">
                    <w:rPr>
                      <w:rFonts w:eastAsia="Malgun Gothic"/>
                      <w:color w:val="000000"/>
                      <w:lang w:eastAsia="en-US"/>
                    </w:rPr>
                    <w:t> starting or endi</w:t>
                  </w:r>
                  <w:r w:rsidRPr="007316CF">
                    <w:rPr>
                      <w:rFonts w:eastAsia="Malgun Gothic"/>
                      <w:color w:val="000000"/>
                      <w:lang w:eastAsia="en-US"/>
                    </w:rPr>
                    <w:lastRenderedPageBreak/>
                    <w:t>ng at a symbol that is earlier or later than </w:t>
                  </w:r>
                  <w:r w:rsidRPr="007316CF">
                    <w:rPr>
                      <w:rFonts w:eastAsia="Malgun Gothic"/>
                      <w:color w:val="000000"/>
                      <w:lang w:eastAsia="en-US"/>
                    </w:rPr>
                    <w:fldChar w:fldCharType="begin"/>
                  </w:r>
                  <w:r w:rsidRPr="007316CF">
                    <w:rPr>
                      <w:rFonts w:eastAsia="Malgun Gothic"/>
                      <w:color w:val="000000"/>
                      <w:lang w:eastAsia="en-US"/>
                    </w:rPr>
                    <w:instrText xml:space="preserve"> INCLUDEPICTURE  "cid:_Foxmail.1@03c830d6-20ff-8de8-1154-24779aff8fb7" \* MERGEFORMATINET </w:instrText>
                  </w:r>
                  <w:r w:rsidRPr="007316CF">
                    <w:rPr>
                      <w:rFonts w:eastAsia="Malgun Gothic"/>
                      <w:color w:val="000000"/>
                      <w:lang w:eastAsia="en-US"/>
                    </w:rPr>
                    <w:fldChar w:fldCharType="separate"/>
                  </w:r>
                  <w:r w:rsidR="00E210EE" w:rsidRPr="007316CF">
                    <w:rPr>
                      <w:rFonts w:eastAsia="Malgun Gothic"/>
                      <w:color w:val="000000"/>
                      <w:lang w:eastAsia="en-US"/>
                    </w:rPr>
                    <w:fldChar w:fldCharType="begin"/>
                  </w:r>
                  <w:r w:rsidR="00E210EE" w:rsidRPr="007316CF">
                    <w:rPr>
                      <w:rFonts w:eastAsia="Malgun Gothic"/>
                      <w:color w:val="000000"/>
                      <w:lang w:eastAsia="en-US"/>
                    </w:rPr>
                    <w:instrText xml:space="preserve"> INCLUDEPICTURE  \d "cid:_Foxmail.1@03c830d6-20ff-8de8-1154-24779aff8fb7" \* MERGEFORMATINET </w:instrText>
                  </w:r>
                  <w:r w:rsidR="00E210EE" w:rsidRPr="007316CF">
                    <w:rPr>
                      <w:rFonts w:eastAsia="Malgun Gothic"/>
                      <w:color w:val="000000"/>
                      <w:lang w:eastAsia="en-US"/>
                    </w:rPr>
                    <w:fldChar w:fldCharType="separate"/>
                  </w:r>
                  <w:r w:rsidR="00BE69F4" w:rsidRPr="007316CF">
                    <w:rPr>
                      <w:rFonts w:eastAsia="Malgun Gothic"/>
                      <w:color w:val="000000"/>
                      <w:lang w:eastAsia="en-US"/>
                    </w:rPr>
                    <w:fldChar w:fldCharType="begin"/>
                  </w:r>
                  <w:r w:rsidR="00BE69F4" w:rsidRPr="007316CF">
                    <w:rPr>
                      <w:rFonts w:eastAsia="Malgun Gothic"/>
                      <w:color w:val="000000"/>
                      <w:lang w:eastAsia="en-US"/>
                    </w:rPr>
                    <w:instrText xml:space="preserve"> INCLUDEPICTURE  \d "cid:_Foxmail.1@03c830d6-20ff-8de8-1154-24779aff8fb7" \* MERGEFORMATINET </w:instrText>
                  </w:r>
                  <w:r w:rsidR="00BE69F4" w:rsidRPr="007316CF">
                    <w:rPr>
                      <w:rFonts w:eastAsia="Malgun Gothic"/>
                      <w:color w:val="000000"/>
                      <w:lang w:eastAsia="en-US"/>
                    </w:rPr>
                    <w:fldChar w:fldCharType="separate"/>
                  </w:r>
                  <w:r w:rsidR="00811D23" w:rsidRPr="007316CF">
                    <w:rPr>
                      <w:rFonts w:eastAsia="Malgun Gothic"/>
                      <w:color w:val="000000"/>
                      <w:lang w:eastAsia="en-US"/>
                    </w:rPr>
                    <w:fldChar w:fldCharType="begin"/>
                  </w:r>
                  <w:r w:rsidR="00811D23" w:rsidRPr="007316CF">
                    <w:rPr>
                      <w:rFonts w:eastAsia="Malgun Gothic"/>
                      <w:color w:val="000000"/>
                      <w:lang w:eastAsia="en-US"/>
                    </w:rPr>
                    <w:instrText xml:space="preserve"> INCLUDEPICTURE  \d "cid:_Foxmail.1@03c830d6-20ff-8de8-1154-24779aff8fb7" \* MERGEFORMATINET </w:instrText>
                  </w:r>
                  <w:r w:rsidR="00811D23" w:rsidRPr="007316CF">
                    <w:rPr>
                      <w:rFonts w:eastAsia="Malgun Gothic"/>
                      <w:color w:val="000000"/>
                      <w:lang w:eastAsia="en-US"/>
                    </w:rPr>
                    <w:fldChar w:fldCharType="separate"/>
                  </w:r>
                  <w:r w:rsidR="00771A83" w:rsidRPr="007316CF">
                    <w:rPr>
                      <w:rFonts w:eastAsia="Malgun Gothic"/>
                      <w:color w:val="000000"/>
                      <w:lang w:eastAsia="en-US"/>
                    </w:rPr>
                    <w:fldChar w:fldCharType="begin"/>
                  </w:r>
                  <w:r w:rsidR="00771A83" w:rsidRPr="007316CF">
                    <w:rPr>
                      <w:rFonts w:eastAsia="Malgun Gothic"/>
                      <w:color w:val="000000"/>
                      <w:lang w:eastAsia="en-US"/>
                    </w:rPr>
                    <w:instrText xml:space="preserve"> INCLUDEPICTURE  \d "cid:_Foxmail.1@03c830d6-20ff-8de8-1154-24779aff8fb7" \* MERGEFORMATINET </w:instrText>
                  </w:r>
                  <w:r w:rsidR="00771A83" w:rsidRPr="007316CF">
                    <w:rPr>
                      <w:rFonts w:eastAsia="Malgun Gothic"/>
                      <w:color w:val="000000"/>
                      <w:lang w:eastAsia="en-US"/>
                    </w:rPr>
                    <w:fldChar w:fldCharType="separate"/>
                  </w:r>
                  <w:r w:rsidR="00931F66" w:rsidRPr="007316CF">
                    <w:rPr>
                      <w:rFonts w:eastAsia="Malgun Gothic"/>
                      <w:color w:val="000000"/>
                      <w:lang w:eastAsia="en-US"/>
                    </w:rPr>
                    <w:fldChar w:fldCharType="begin"/>
                  </w:r>
                  <w:r w:rsidR="00931F66" w:rsidRPr="007316CF">
                    <w:rPr>
                      <w:rFonts w:eastAsia="Malgun Gothic"/>
                      <w:color w:val="000000"/>
                      <w:lang w:eastAsia="en-US"/>
                    </w:rPr>
                    <w:instrText xml:space="preserve"> INCLUDEPICTURE  \d "cid:_Foxmail.1@03c830d6-20ff-8de8-1154-24779aff8fb7" \* MERGEFORMATINET </w:instrText>
                  </w:r>
                  <w:r w:rsidR="00931F66" w:rsidRPr="007316CF">
                    <w:rPr>
                      <w:rFonts w:eastAsia="Malgun Gothic"/>
                      <w:color w:val="000000"/>
                      <w:lang w:eastAsia="en-US"/>
                    </w:rPr>
                    <w:fldChar w:fldCharType="separate"/>
                  </w:r>
                  <w:r w:rsidR="006F0ECC" w:rsidRPr="007316CF">
                    <w:rPr>
                      <w:rFonts w:eastAsia="Malgun Gothic"/>
                      <w:color w:val="000000"/>
                      <w:lang w:eastAsia="en-US"/>
                    </w:rPr>
                    <w:fldChar w:fldCharType="begin"/>
                  </w:r>
                  <w:r w:rsidR="006F0ECC" w:rsidRPr="007316CF">
                    <w:rPr>
                      <w:rFonts w:eastAsia="Malgun Gothic"/>
                      <w:color w:val="000000"/>
                      <w:lang w:eastAsia="en-US"/>
                    </w:rPr>
                    <w:instrText xml:space="preserve"> INCLUDEPICTURE  \d "cid:_Foxmail.1@03c830d6-20ff-8de8-1154-24779aff8fb7" \* MERGEFORMATINET </w:instrText>
                  </w:r>
                  <w:r w:rsidR="006F0ECC" w:rsidRPr="007316CF">
                    <w:rPr>
                      <w:rFonts w:eastAsia="Malgun Gothic"/>
                      <w:color w:val="000000"/>
                      <w:lang w:eastAsia="en-US"/>
                    </w:rPr>
                    <w:fldChar w:fldCharType="separate"/>
                  </w:r>
                  <w:r w:rsidR="00196B07" w:rsidRPr="007316CF">
                    <w:rPr>
                      <w:rFonts w:eastAsia="Malgun Gothic"/>
                      <w:color w:val="000000"/>
                      <w:lang w:eastAsia="en-US"/>
                    </w:rPr>
                    <w:fldChar w:fldCharType="begin"/>
                  </w:r>
                  <w:r w:rsidR="00196B07" w:rsidRPr="007316CF">
                    <w:rPr>
                      <w:rFonts w:eastAsia="Malgun Gothic"/>
                      <w:color w:val="000000"/>
                      <w:lang w:eastAsia="en-US"/>
                    </w:rPr>
                    <w:instrText xml:space="preserve"> INCLUDEPICTURE  \d "cid:_Foxmail.1@03c830d6-20ff-8de8-1154-24779aff8fb7" \* MERGEFORMATINET </w:instrText>
                  </w:r>
                  <w:r w:rsidR="00196B07" w:rsidRPr="007316CF">
                    <w:rPr>
                      <w:rFonts w:eastAsia="Malgun Gothic"/>
                      <w:color w:val="000000"/>
                      <w:lang w:eastAsia="en-US"/>
                    </w:rPr>
                    <w:fldChar w:fldCharType="separate"/>
                  </w:r>
                  <w:r w:rsidR="007B3194">
                    <w:rPr>
                      <w:rFonts w:eastAsia="Malgun Gothic"/>
                      <w:color w:val="000000"/>
                      <w:lang w:eastAsia="en-US"/>
                    </w:rPr>
                    <w:fldChar w:fldCharType="begin"/>
                  </w:r>
                  <w:r w:rsidR="007B3194">
                    <w:rPr>
                      <w:rFonts w:eastAsia="Malgun Gothic"/>
                      <w:color w:val="000000"/>
                      <w:lang w:eastAsia="en-US"/>
                    </w:rPr>
                    <w:instrText xml:space="preserve"> INCLUDEPICTURE  \d "cid:_Foxmail.1@03c830d6-20ff-8de8-1154-24779aff8fb7" \* MERGEFORMATINET </w:instrText>
                  </w:r>
                  <w:r w:rsidR="007B3194">
                    <w:rPr>
                      <w:rFonts w:eastAsia="Malgun Gothic"/>
                      <w:color w:val="000000"/>
                      <w:lang w:eastAsia="en-US"/>
                    </w:rPr>
                    <w:fldChar w:fldCharType="separate"/>
                  </w:r>
                  <w:r w:rsidR="00A820FE">
                    <w:rPr>
                      <w:rFonts w:eastAsia="Malgun Gothic"/>
                      <w:color w:val="000000"/>
                      <w:lang w:eastAsia="en-US"/>
                    </w:rPr>
                    <w:fldChar w:fldCharType="begin"/>
                  </w:r>
                  <w:r w:rsidR="00A820FE">
                    <w:rPr>
                      <w:rFonts w:eastAsia="Malgun Gothic"/>
                      <w:color w:val="000000"/>
                      <w:lang w:eastAsia="en-US"/>
                    </w:rPr>
                    <w:instrText xml:space="preserve"> INCLUDEPICTURE  \d "cid:_Foxmail.1@03c830d6-20ff-8de8-1154-24779aff8fb7" \* MERGEFORMATINET </w:instrText>
                  </w:r>
                  <w:r w:rsidR="00A820FE">
                    <w:rPr>
                      <w:rFonts w:eastAsia="Malgun Gothic"/>
                      <w:color w:val="000000"/>
                      <w:lang w:eastAsia="en-US"/>
                    </w:rPr>
                    <w:fldChar w:fldCharType="separate"/>
                  </w:r>
                  <w:r w:rsidR="0080493B">
                    <w:rPr>
                      <w:rFonts w:eastAsia="Malgun Gothic"/>
                      <w:color w:val="000000"/>
                      <w:lang w:eastAsia="en-US"/>
                    </w:rPr>
                    <w:fldChar w:fldCharType="begin"/>
                  </w:r>
                  <w:r w:rsidR="0080493B">
                    <w:rPr>
                      <w:rFonts w:eastAsia="Malgun Gothic"/>
                      <w:color w:val="000000"/>
                      <w:lang w:eastAsia="en-US"/>
                    </w:rPr>
                    <w:instrText xml:space="preserve"> INCLUDEPICTURE  \d "cid:_Foxmail.1@03c830d6-20ff-8de8-1154-24779aff8fb7" \* MERGEFORMATINET </w:instrText>
                  </w:r>
                  <w:r w:rsidR="0080493B">
                    <w:rPr>
                      <w:rFonts w:eastAsia="Malgun Gothic"/>
                      <w:color w:val="000000"/>
                      <w:lang w:eastAsia="en-US"/>
                    </w:rPr>
                    <w:fldChar w:fldCharType="separate"/>
                  </w:r>
                  <w:r w:rsidR="003E1670">
                    <w:rPr>
                      <w:rFonts w:eastAsia="Malgun Gothic"/>
                      <w:color w:val="000000"/>
                      <w:lang w:eastAsia="en-US"/>
                    </w:rPr>
                    <w:fldChar w:fldCharType="begin"/>
                  </w:r>
                  <w:r w:rsidR="003E1670">
                    <w:rPr>
                      <w:rFonts w:eastAsia="Malgun Gothic"/>
                      <w:color w:val="000000"/>
                      <w:lang w:eastAsia="en-US"/>
                    </w:rPr>
                    <w:instrText xml:space="preserve"> INCLUDEPICTURE  \d "cid:_Foxmail.1@03c830d6-20ff-8de8-1154-24779aff8fb7" \* MERGEFORMATINET </w:instrText>
                  </w:r>
                  <w:r w:rsidR="003E1670">
                    <w:rPr>
                      <w:rFonts w:eastAsia="Malgun Gothic"/>
                      <w:color w:val="000000"/>
                      <w:lang w:eastAsia="en-US"/>
                    </w:rPr>
                    <w:fldChar w:fldCharType="separate"/>
                  </w:r>
                  <w:r w:rsidR="003A0105">
                    <w:rPr>
                      <w:rFonts w:eastAsia="Malgun Gothic"/>
                      <w:color w:val="000000"/>
                      <w:lang w:eastAsia="en-US"/>
                    </w:rPr>
                    <w:fldChar w:fldCharType="begin"/>
                  </w:r>
                  <w:r w:rsidR="003A0105">
                    <w:rPr>
                      <w:rFonts w:eastAsia="Malgun Gothic"/>
                      <w:color w:val="000000"/>
                      <w:lang w:eastAsia="en-US"/>
                    </w:rPr>
                    <w:instrText xml:space="preserve"> INCLUDEPICTURE  \d "cid:_Foxmail.1@03c830d6-20ff-8de8-1154-24779aff8fb7" \* MERGEFORMATINET </w:instrText>
                  </w:r>
                  <w:r w:rsidR="003A0105">
                    <w:rPr>
                      <w:rFonts w:eastAsia="Malgun Gothic"/>
                      <w:color w:val="000000"/>
                      <w:lang w:eastAsia="en-US"/>
                    </w:rPr>
                    <w:fldChar w:fldCharType="separate"/>
                  </w:r>
                  <w:r w:rsidR="004C7FC8">
                    <w:rPr>
                      <w:rFonts w:eastAsia="Malgun Gothic"/>
                      <w:color w:val="000000"/>
                      <w:lang w:eastAsia="en-US"/>
                    </w:rPr>
                    <w:fldChar w:fldCharType="begin"/>
                  </w:r>
                  <w:r w:rsidR="004C7FC8">
                    <w:rPr>
                      <w:rFonts w:eastAsia="Malgun Gothic"/>
                      <w:color w:val="000000"/>
                      <w:lang w:eastAsia="en-US"/>
                    </w:rPr>
                    <w:instrText xml:space="preserve"> </w:instrText>
                  </w:r>
                  <w:r w:rsidR="004C7FC8">
                    <w:rPr>
                      <w:rFonts w:eastAsia="Malgun Gothic"/>
                      <w:color w:val="000000"/>
                      <w:lang w:eastAsia="en-US"/>
                    </w:rPr>
                    <w:instrText>INCLUDEPICTURE  \d "cid:_Foxmail.1@03c830d6-20ff-8de8-1154-24779aff8fb7" \* MERGEFORMATINET</w:instrText>
                  </w:r>
                  <w:r w:rsidR="004C7FC8">
                    <w:rPr>
                      <w:rFonts w:eastAsia="Malgun Gothic"/>
                      <w:color w:val="000000"/>
                      <w:lang w:eastAsia="en-US"/>
                    </w:rPr>
                    <w:instrText xml:space="preserve"> </w:instrText>
                  </w:r>
                  <w:r w:rsidR="004C7FC8">
                    <w:rPr>
                      <w:rFonts w:eastAsia="Malgun Gothic"/>
                      <w:color w:val="000000"/>
                      <w:lang w:eastAsia="en-US"/>
                    </w:rPr>
                    <w:fldChar w:fldCharType="separate"/>
                  </w:r>
                  <w:r w:rsidR="004C7FC8">
                    <w:rPr>
                      <w:rFonts w:eastAsia="Malgun Gothic"/>
                      <w:color w:val="000000"/>
                      <w:lang w:eastAsia="en-US"/>
                    </w:rPr>
                    <w:pict w14:anchorId="60B98FFD">
                      <v:shape id="_x0000_i1034" type="#_x0000_t75" style="width:3in;height:3in">
                        <v:imagedata r:id="rId41"/>
                      </v:shape>
                    </w:pict>
                  </w:r>
                  <w:r w:rsidR="004C7FC8">
                    <w:rPr>
                      <w:rFonts w:eastAsia="Malgun Gothic"/>
                      <w:color w:val="000000"/>
                      <w:lang w:eastAsia="en-US"/>
                    </w:rPr>
                    <w:fldChar w:fldCharType="end"/>
                  </w:r>
                  <w:r w:rsidR="003A0105">
                    <w:rPr>
                      <w:rFonts w:eastAsia="Malgun Gothic"/>
                      <w:color w:val="000000"/>
                      <w:lang w:eastAsia="en-US"/>
                    </w:rPr>
                    <w:fldChar w:fldCharType="end"/>
                  </w:r>
                  <w:r w:rsidR="003E1670">
                    <w:rPr>
                      <w:rFonts w:eastAsia="Malgun Gothic"/>
                      <w:color w:val="000000"/>
                      <w:lang w:eastAsia="en-US"/>
                    </w:rPr>
                    <w:fldChar w:fldCharType="end"/>
                  </w:r>
                  <w:r w:rsidR="0080493B">
                    <w:rPr>
                      <w:rFonts w:eastAsia="Malgun Gothic"/>
                      <w:color w:val="000000"/>
                      <w:lang w:eastAsia="en-US"/>
                    </w:rPr>
                    <w:fldChar w:fldCharType="end"/>
                  </w:r>
                  <w:r w:rsidR="00A820FE">
                    <w:rPr>
                      <w:rFonts w:eastAsia="Malgun Gothic"/>
                      <w:color w:val="000000"/>
                      <w:lang w:eastAsia="en-US"/>
                    </w:rPr>
                    <w:fldChar w:fldCharType="end"/>
                  </w:r>
                  <w:r w:rsidR="007B3194">
                    <w:rPr>
                      <w:rFonts w:eastAsia="Malgun Gothic"/>
                      <w:color w:val="000000"/>
                      <w:lang w:eastAsia="en-US"/>
                    </w:rPr>
                    <w:fldChar w:fldCharType="end"/>
                  </w:r>
                  <w:r w:rsidR="00196B07" w:rsidRPr="007316CF">
                    <w:rPr>
                      <w:rFonts w:eastAsia="Malgun Gothic"/>
                      <w:color w:val="000000"/>
                      <w:lang w:eastAsia="en-US"/>
                    </w:rPr>
                    <w:fldChar w:fldCharType="end"/>
                  </w:r>
                  <w:r w:rsidR="006F0ECC" w:rsidRPr="007316CF">
                    <w:rPr>
                      <w:rFonts w:eastAsia="Malgun Gothic"/>
                      <w:color w:val="000000"/>
                      <w:lang w:eastAsia="en-US"/>
                    </w:rPr>
                    <w:fldChar w:fldCharType="end"/>
                  </w:r>
                  <w:r w:rsidR="00931F66" w:rsidRPr="007316CF">
                    <w:rPr>
                      <w:rFonts w:eastAsia="Malgun Gothic"/>
                      <w:color w:val="000000"/>
                      <w:lang w:eastAsia="en-US"/>
                    </w:rPr>
                    <w:fldChar w:fldCharType="end"/>
                  </w:r>
                  <w:r w:rsidR="00771A83" w:rsidRPr="007316CF">
                    <w:rPr>
                      <w:rFonts w:eastAsia="Malgun Gothic"/>
                      <w:color w:val="000000"/>
                      <w:lang w:eastAsia="en-US"/>
                    </w:rPr>
                    <w:fldChar w:fldCharType="end"/>
                  </w:r>
                  <w:r w:rsidR="00811D23" w:rsidRPr="007316CF">
                    <w:rPr>
                      <w:rFonts w:eastAsia="Malgun Gothic"/>
                      <w:color w:val="000000"/>
                      <w:lang w:eastAsia="en-US"/>
                    </w:rPr>
                    <w:fldChar w:fldCharType="end"/>
                  </w:r>
                  <w:r w:rsidR="00BE69F4" w:rsidRPr="007316CF">
                    <w:rPr>
                      <w:rFonts w:eastAsia="Malgun Gothic"/>
                      <w:color w:val="000000"/>
                      <w:lang w:eastAsia="en-US"/>
                    </w:rPr>
                    <w:fldChar w:fldCharType="end"/>
                  </w:r>
                  <w:r w:rsidR="00E210EE" w:rsidRPr="007316CF">
                    <w:rPr>
                      <w:rFonts w:eastAsia="Malgun Gothic"/>
                      <w:color w:val="000000"/>
                      <w:lang w:eastAsia="en-US"/>
                    </w:rPr>
                    <w:fldChar w:fldCharType="end"/>
                  </w:r>
                  <w:r w:rsidRPr="007316CF">
                    <w:rPr>
                      <w:rFonts w:eastAsia="Malgun Gothic"/>
                      <w:color w:val="000000"/>
                      <w:lang w:eastAsia="en-US"/>
                    </w:rPr>
                    <w:fldChar w:fldCharType="end"/>
                  </w:r>
                  <w:r w:rsidRPr="007316CF">
                    <w:rPr>
                      <w:rFonts w:eastAsia="Malgun Gothic"/>
                      <w:color w:val="000000"/>
                      <w:lang w:eastAsia="en-US"/>
                    </w:rPr>
                    <w:t> or</w:t>
                  </w:r>
                  <w:r w:rsidRPr="007316CF">
                    <w:rPr>
                      <w:rFonts w:eastAsia="Malgun Gothic"/>
                      <w:color w:val="000000"/>
                      <w:lang w:eastAsia="en-US"/>
                    </w:rPr>
                    <w:fldChar w:fldCharType="begin"/>
                  </w:r>
                  <w:r w:rsidRPr="007316CF">
                    <w:rPr>
                      <w:rFonts w:eastAsia="Malgun Gothic"/>
                      <w:color w:val="000000"/>
                      <w:lang w:eastAsia="en-US"/>
                    </w:rPr>
                    <w:instrText xml:space="preserve"> INCLUDEPICTURE  "cid:_Foxmail.1@54735cfc-7c69-221f-66e0-3ea26e447529" \* MERGEFORMATINET </w:instrText>
                  </w:r>
                  <w:r w:rsidRPr="007316CF">
                    <w:rPr>
                      <w:rFonts w:eastAsia="Malgun Gothic"/>
                      <w:color w:val="000000"/>
                      <w:lang w:eastAsia="en-US"/>
                    </w:rPr>
                    <w:fldChar w:fldCharType="separate"/>
                  </w:r>
                  <w:r w:rsidR="00E210EE" w:rsidRPr="007316CF">
                    <w:rPr>
                      <w:rFonts w:eastAsia="Malgun Gothic"/>
                      <w:color w:val="000000"/>
                      <w:lang w:eastAsia="en-US"/>
                    </w:rPr>
                    <w:fldChar w:fldCharType="begin"/>
                  </w:r>
                  <w:r w:rsidR="00E210EE" w:rsidRPr="007316CF">
                    <w:rPr>
                      <w:rFonts w:eastAsia="Malgun Gothic"/>
                      <w:color w:val="000000"/>
                      <w:lang w:eastAsia="en-US"/>
                    </w:rPr>
                    <w:instrText xml:space="preserve"> INCLUDEPICTURE  \d "cid:_Foxmail.1@54735cfc-7c69-221f-66e0-3ea26e447529" \* MERGEFORMATINET </w:instrText>
                  </w:r>
                  <w:r w:rsidR="00E210EE" w:rsidRPr="007316CF">
                    <w:rPr>
                      <w:rFonts w:eastAsia="Malgun Gothic"/>
                      <w:color w:val="000000"/>
                      <w:lang w:eastAsia="en-US"/>
                    </w:rPr>
                    <w:fldChar w:fldCharType="separate"/>
                  </w:r>
                  <w:r w:rsidR="00BE69F4" w:rsidRPr="007316CF">
                    <w:rPr>
                      <w:rFonts w:eastAsia="Malgun Gothic"/>
                      <w:color w:val="000000"/>
                      <w:lang w:eastAsia="en-US"/>
                    </w:rPr>
                    <w:fldChar w:fldCharType="begin"/>
                  </w:r>
                  <w:r w:rsidR="00BE69F4" w:rsidRPr="007316CF">
                    <w:rPr>
                      <w:rFonts w:eastAsia="Malgun Gothic"/>
                      <w:color w:val="000000"/>
                      <w:lang w:eastAsia="en-US"/>
                    </w:rPr>
                    <w:instrText xml:space="preserve"> INCLUDEPICTURE  \d "cid:_Foxmail.1@54735cfc-7c69-221f-66e0-3ea26e447529" \* MERGEFORMATINET </w:instrText>
                  </w:r>
                  <w:r w:rsidR="00BE69F4" w:rsidRPr="007316CF">
                    <w:rPr>
                      <w:rFonts w:eastAsia="Malgun Gothic"/>
                      <w:color w:val="000000"/>
                      <w:lang w:eastAsia="en-US"/>
                    </w:rPr>
                    <w:fldChar w:fldCharType="separate"/>
                  </w:r>
                  <w:r w:rsidR="00811D23" w:rsidRPr="007316CF">
                    <w:rPr>
                      <w:rFonts w:eastAsia="Malgun Gothic"/>
                      <w:color w:val="000000"/>
                      <w:lang w:eastAsia="en-US"/>
                    </w:rPr>
                    <w:fldChar w:fldCharType="begin"/>
                  </w:r>
                  <w:r w:rsidR="00811D23" w:rsidRPr="007316CF">
                    <w:rPr>
                      <w:rFonts w:eastAsia="Malgun Gothic"/>
                      <w:color w:val="000000"/>
                      <w:lang w:eastAsia="en-US"/>
                    </w:rPr>
                    <w:instrText xml:space="preserve"> INCLUDEPICTURE  \d "cid:_Foxmail.1@54735cfc-7c69-221f-66e0-3ea26e447529" \* MERGEFORMATINET </w:instrText>
                  </w:r>
                  <w:r w:rsidR="00811D23" w:rsidRPr="007316CF">
                    <w:rPr>
                      <w:rFonts w:eastAsia="Malgun Gothic"/>
                      <w:color w:val="000000"/>
                      <w:lang w:eastAsia="en-US"/>
                    </w:rPr>
                    <w:fldChar w:fldCharType="separate"/>
                  </w:r>
                  <w:r w:rsidR="00771A83" w:rsidRPr="007316CF">
                    <w:rPr>
                      <w:rFonts w:eastAsia="Malgun Gothic"/>
                      <w:color w:val="000000"/>
                      <w:lang w:eastAsia="en-US"/>
                    </w:rPr>
                    <w:fldChar w:fldCharType="begin"/>
                  </w:r>
                  <w:r w:rsidR="00771A83" w:rsidRPr="007316CF">
                    <w:rPr>
                      <w:rFonts w:eastAsia="Malgun Gothic"/>
                      <w:color w:val="000000"/>
                      <w:lang w:eastAsia="en-US"/>
                    </w:rPr>
                    <w:instrText xml:space="preserve"> INCLUDEPICTURE  \d "cid:_Foxmail.1@54735cfc-7c69-221f-66e0-3ea26e447529" \* MERGEFORMATINET </w:instrText>
                  </w:r>
                  <w:r w:rsidR="00771A83" w:rsidRPr="007316CF">
                    <w:rPr>
                      <w:rFonts w:eastAsia="Malgun Gothic"/>
                      <w:color w:val="000000"/>
                      <w:lang w:eastAsia="en-US"/>
                    </w:rPr>
                    <w:fldChar w:fldCharType="separate"/>
                  </w:r>
                  <w:r w:rsidR="00931F66" w:rsidRPr="007316CF">
                    <w:rPr>
                      <w:rFonts w:eastAsia="Malgun Gothic"/>
                      <w:color w:val="000000"/>
                      <w:lang w:eastAsia="en-US"/>
                    </w:rPr>
                    <w:fldChar w:fldCharType="begin"/>
                  </w:r>
                  <w:r w:rsidR="00931F66" w:rsidRPr="007316CF">
                    <w:rPr>
                      <w:rFonts w:eastAsia="Malgun Gothic"/>
                      <w:color w:val="000000"/>
                      <w:lang w:eastAsia="en-US"/>
                    </w:rPr>
                    <w:instrText xml:space="preserve"> INCLUDEPICTURE  \d "cid:_Foxmail.1@54735cfc-7c69-221f-66e0-3ea26e447529" \* MERGEFORMATINET </w:instrText>
                  </w:r>
                  <w:r w:rsidR="00931F66" w:rsidRPr="007316CF">
                    <w:rPr>
                      <w:rFonts w:eastAsia="Malgun Gothic"/>
                      <w:color w:val="000000"/>
                      <w:lang w:eastAsia="en-US"/>
                    </w:rPr>
                    <w:fldChar w:fldCharType="separate"/>
                  </w:r>
                  <w:r w:rsidR="006F0ECC" w:rsidRPr="007316CF">
                    <w:rPr>
                      <w:rFonts w:eastAsia="Malgun Gothic"/>
                      <w:color w:val="000000"/>
                      <w:lang w:eastAsia="en-US"/>
                    </w:rPr>
                    <w:fldChar w:fldCharType="begin"/>
                  </w:r>
                  <w:r w:rsidR="006F0ECC" w:rsidRPr="007316CF">
                    <w:rPr>
                      <w:rFonts w:eastAsia="Malgun Gothic"/>
                      <w:color w:val="000000"/>
                      <w:lang w:eastAsia="en-US"/>
                    </w:rPr>
                    <w:instrText xml:space="preserve"> INCLUDEPICTURE  \d "cid:_Foxmail.1@54735cfc-7c69-221f-66e0-3ea26e447529" \* MERGEFORMATINET </w:instrText>
                  </w:r>
                  <w:r w:rsidR="006F0ECC" w:rsidRPr="007316CF">
                    <w:rPr>
                      <w:rFonts w:eastAsia="Malgun Gothic"/>
                      <w:color w:val="000000"/>
                      <w:lang w:eastAsia="en-US"/>
                    </w:rPr>
                    <w:fldChar w:fldCharType="separate"/>
                  </w:r>
                  <w:r w:rsidR="00196B07" w:rsidRPr="007316CF">
                    <w:rPr>
                      <w:rFonts w:eastAsia="Malgun Gothic"/>
                      <w:color w:val="000000"/>
                      <w:lang w:eastAsia="en-US"/>
                    </w:rPr>
                    <w:fldChar w:fldCharType="begin"/>
                  </w:r>
                  <w:r w:rsidR="00196B07" w:rsidRPr="007316CF">
                    <w:rPr>
                      <w:rFonts w:eastAsia="Malgun Gothic"/>
                      <w:color w:val="000000"/>
                      <w:lang w:eastAsia="en-US"/>
                    </w:rPr>
                    <w:instrText xml:space="preserve"> INCLUDEPICTURE  \d "cid:_Foxmail.1@54735cfc-7c69-221f-66e0-3ea26e447529" \* MERGEFORMATINET </w:instrText>
                  </w:r>
                  <w:r w:rsidR="00196B07" w:rsidRPr="007316CF">
                    <w:rPr>
                      <w:rFonts w:eastAsia="Malgun Gothic"/>
                      <w:color w:val="000000"/>
                      <w:lang w:eastAsia="en-US"/>
                    </w:rPr>
                    <w:fldChar w:fldCharType="separate"/>
                  </w:r>
                  <w:r w:rsidR="007B3194">
                    <w:rPr>
                      <w:rFonts w:eastAsia="Malgun Gothic"/>
                      <w:color w:val="000000"/>
                      <w:lang w:eastAsia="en-US"/>
                    </w:rPr>
                    <w:fldChar w:fldCharType="begin"/>
                  </w:r>
                  <w:r w:rsidR="007B3194">
                    <w:rPr>
                      <w:rFonts w:eastAsia="Malgun Gothic"/>
                      <w:color w:val="000000"/>
                      <w:lang w:eastAsia="en-US"/>
                    </w:rPr>
                    <w:instrText xml:space="preserve"> INCLUDEPICTURE  \d "cid:_Foxmail.1@54735cfc-7c69-221f-66e0-3ea26e447529" \* MERGEFORMATINET </w:instrText>
                  </w:r>
                  <w:r w:rsidR="007B3194">
                    <w:rPr>
                      <w:rFonts w:eastAsia="Malgun Gothic"/>
                      <w:color w:val="000000"/>
                      <w:lang w:eastAsia="en-US"/>
                    </w:rPr>
                    <w:fldChar w:fldCharType="separate"/>
                  </w:r>
                  <w:r w:rsidR="00A820FE">
                    <w:rPr>
                      <w:rFonts w:eastAsia="Malgun Gothic"/>
                      <w:color w:val="000000"/>
                      <w:lang w:eastAsia="en-US"/>
                    </w:rPr>
                    <w:fldChar w:fldCharType="begin"/>
                  </w:r>
                  <w:r w:rsidR="00A820FE">
                    <w:rPr>
                      <w:rFonts w:eastAsia="Malgun Gothic"/>
                      <w:color w:val="000000"/>
                      <w:lang w:eastAsia="en-US"/>
                    </w:rPr>
                    <w:instrText xml:space="preserve"> INCLUDEPICTURE  \d "cid:_Foxmail.1@54735cfc-7c69-221f-66e0-3ea26e447529" \* MERGEFORMATINET </w:instrText>
                  </w:r>
                  <w:r w:rsidR="00A820FE">
                    <w:rPr>
                      <w:rFonts w:eastAsia="Malgun Gothic"/>
                      <w:color w:val="000000"/>
                      <w:lang w:eastAsia="en-US"/>
                    </w:rPr>
                    <w:fldChar w:fldCharType="separate"/>
                  </w:r>
                  <w:r w:rsidR="0080493B">
                    <w:rPr>
                      <w:rFonts w:eastAsia="Malgun Gothic"/>
                      <w:color w:val="000000"/>
                      <w:lang w:eastAsia="en-US"/>
                    </w:rPr>
                    <w:fldChar w:fldCharType="begin"/>
                  </w:r>
                  <w:r w:rsidR="0080493B">
                    <w:rPr>
                      <w:rFonts w:eastAsia="Malgun Gothic"/>
                      <w:color w:val="000000"/>
                      <w:lang w:eastAsia="en-US"/>
                    </w:rPr>
                    <w:instrText xml:space="preserve"> INCLUDEPICTURE  \d "cid:_Foxmail.1@54735cfc-7c69-221f-66e0-3ea26e447529" \* MERGEFORMATINET </w:instrText>
                  </w:r>
                  <w:r w:rsidR="0080493B">
                    <w:rPr>
                      <w:rFonts w:eastAsia="Malgun Gothic"/>
                      <w:color w:val="000000"/>
                      <w:lang w:eastAsia="en-US"/>
                    </w:rPr>
                    <w:fldChar w:fldCharType="separate"/>
                  </w:r>
                  <w:r w:rsidR="003E1670">
                    <w:rPr>
                      <w:rFonts w:eastAsia="Malgun Gothic"/>
                      <w:color w:val="000000"/>
                      <w:lang w:eastAsia="en-US"/>
                    </w:rPr>
                    <w:fldChar w:fldCharType="begin"/>
                  </w:r>
                  <w:r w:rsidR="003E1670">
                    <w:rPr>
                      <w:rFonts w:eastAsia="Malgun Gothic"/>
                      <w:color w:val="000000"/>
                      <w:lang w:eastAsia="en-US"/>
                    </w:rPr>
                    <w:instrText xml:space="preserve"> INCLUDEPICTURE  \d "cid:_Foxmail.1@54735cfc-7c69-221f-66e0-3ea26e447529" \* MERGEFORMATINET </w:instrText>
                  </w:r>
                  <w:r w:rsidR="003E1670">
                    <w:rPr>
                      <w:rFonts w:eastAsia="Malgun Gothic"/>
                      <w:color w:val="000000"/>
                      <w:lang w:eastAsia="en-US"/>
                    </w:rPr>
                    <w:fldChar w:fldCharType="separate"/>
                  </w:r>
                  <w:r w:rsidR="003A0105">
                    <w:rPr>
                      <w:rFonts w:eastAsia="Malgun Gothic"/>
                      <w:color w:val="000000"/>
                      <w:lang w:eastAsia="en-US"/>
                    </w:rPr>
                    <w:fldChar w:fldCharType="begin"/>
                  </w:r>
                  <w:r w:rsidR="003A0105">
                    <w:rPr>
                      <w:rFonts w:eastAsia="Malgun Gothic"/>
                      <w:color w:val="000000"/>
                      <w:lang w:eastAsia="en-US"/>
                    </w:rPr>
                    <w:instrText xml:space="preserve"> INCLUDEPICTURE  \d "cid:_Foxmail.1@54735cfc-7c69-221f-66e0-3ea26e447529" \* MERGEFORMATINET </w:instrText>
                  </w:r>
                  <w:r w:rsidR="003A0105">
                    <w:rPr>
                      <w:rFonts w:eastAsia="Malgun Gothic"/>
                      <w:color w:val="000000"/>
                      <w:lang w:eastAsia="en-US"/>
                    </w:rPr>
                    <w:fldChar w:fldCharType="separate"/>
                  </w:r>
                  <w:r w:rsidR="004C7FC8">
                    <w:rPr>
                      <w:rFonts w:eastAsia="Malgun Gothic"/>
                      <w:color w:val="000000"/>
                      <w:lang w:eastAsia="en-US"/>
                    </w:rPr>
                    <w:fldChar w:fldCharType="begin"/>
                  </w:r>
                  <w:r w:rsidR="004C7FC8">
                    <w:rPr>
                      <w:rFonts w:eastAsia="Malgun Gothic"/>
                      <w:color w:val="000000"/>
                      <w:lang w:eastAsia="en-US"/>
                    </w:rPr>
                    <w:instrText xml:space="preserve"> </w:instrText>
                  </w:r>
                  <w:r w:rsidR="004C7FC8">
                    <w:rPr>
                      <w:rFonts w:eastAsia="Malgun Gothic"/>
                      <w:color w:val="000000"/>
                      <w:lang w:eastAsia="en-US"/>
                    </w:rPr>
                    <w:instrText>INCLUDEPICTURE  \d "cid:_Foxmail.1@54735cfc-7c</w:instrText>
                  </w:r>
                  <w:r w:rsidR="004C7FC8">
                    <w:rPr>
                      <w:rFonts w:eastAsia="Malgun Gothic"/>
                      <w:color w:val="000000"/>
                      <w:lang w:eastAsia="en-US"/>
                    </w:rPr>
                    <w:instrText>69-221f-66e0-3ea26e447529" \* MERGEFORMATINET</w:instrText>
                  </w:r>
                  <w:r w:rsidR="004C7FC8">
                    <w:rPr>
                      <w:rFonts w:eastAsia="Malgun Gothic"/>
                      <w:color w:val="000000"/>
                      <w:lang w:eastAsia="en-US"/>
                    </w:rPr>
                    <w:instrText xml:space="preserve"> </w:instrText>
                  </w:r>
                  <w:r w:rsidR="004C7FC8">
                    <w:rPr>
                      <w:rFonts w:eastAsia="Malgun Gothic"/>
                      <w:color w:val="000000"/>
                      <w:lang w:eastAsia="en-US"/>
                    </w:rPr>
                    <w:fldChar w:fldCharType="separate"/>
                  </w:r>
                  <w:r w:rsidR="004C7FC8">
                    <w:rPr>
                      <w:rFonts w:eastAsia="Malgun Gothic"/>
                      <w:color w:val="000000"/>
                      <w:lang w:eastAsia="en-US"/>
                    </w:rPr>
                    <w:pict w14:anchorId="3B7AAB68">
                      <v:shape id="_x0000_i1035" type="#_x0000_t75" style="width:3in;height:3in">
                        <v:imagedata r:id="rId42"/>
                      </v:shape>
                    </w:pict>
                  </w:r>
                  <w:r w:rsidR="004C7FC8">
                    <w:rPr>
                      <w:rFonts w:eastAsia="Malgun Gothic"/>
                      <w:color w:val="000000"/>
                      <w:lang w:eastAsia="en-US"/>
                    </w:rPr>
                    <w:fldChar w:fldCharType="end"/>
                  </w:r>
                  <w:r w:rsidR="003A0105">
                    <w:rPr>
                      <w:rFonts w:eastAsia="Malgun Gothic"/>
                      <w:color w:val="000000"/>
                      <w:lang w:eastAsia="en-US"/>
                    </w:rPr>
                    <w:fldChar w:fldCharType="end"/>
                  </w:r>
                  <w:r w:rsidR="003E1670">
                    <w:rPr>
                      <w:rFonts w:eastAsia="Malgun Gothic"/>
                      <w:color w:val="000000"/>
                      <w:lang w:eastAsia="en-US"/>
                    </w:rPr>
                    <w:fldChar w:fldCharType="end"/>
                  </w:r>
                  <w:r w:rsidR="0080493B">
                    <w:rPr>
                      <w:rFonts w:eastAsia="Malgun Gothic"/>
                      <w:color w:val="000000"/>
                      <w:lang w:eastAsia="en-US"/>
                    </w:rPr>
                    <w:fldChar w:fldCharType="end"/>
                  </w:r>
                  <w:r w:rsidR="00A820FE">
                    <w:rPr>
                      <w:rFonts w:eastAsia="Malgun Gothic"/>
                      <w:color w:val="000000"/>
                      <w:lang w:eastAsia="en-US"/>
                    </w:rPr>
                    <w:fldChar w:fldCharType="end"/>
                  </w:r>
                  <w:r w:rsidR="007B3194">
                    <w:rPr>
                      <w:rFonts w:eastAsia="Malgun Gothic"/>
                      <w:color w:val="000000"/>
                      <w:lang w:eastAsia="en-US"/>
                    </w:rPr>
                    <w:fldChar w:fldCharType="end"/>
                  </w:r>
                  <w:r w:rsidR="00196B07" w:rsidRPr="007316CF">
                    <w:rPr>
                      <w:rFonts w:eastAsia="Malgun Gothic"/>
                      <w:color w:val="000000"/>
                      <w:lang w:eastAsia="en-US"/>
                    </w:rPr>
                    <w:fldChar w:fldCharType="end"/>
                  </w:r>
                  <w:r w:rsidR="006F0ECC" w:rsidRPr="007316CF">
                    <w:rPr>
                      <w:rFonts w:eastAsia="Malgun Gothic"/>
                      <w:color w:val="000000"/>
                      <w:lang w:eastAsia="en-US"/>
                    </w:rPr>
                    <w:fldChar w:fldCharType="end"/>
                  </w:r>
                  <w:r w:rsidR="00931F66" w:rsidRPr="007316CF">
                    <w:rPr>
                      <w:rFonts w:eastAsia="Malgun Gothic"/>
                      <w:color w:val="000000"/>
                      <w:lang w:eastAsia="en-US"/>
                    </w:rPr>
                    <w:fldChar w:fldCharType="end"/>
                  </w:r>
                  <w:r w:rsidR="00771A83" w:rsidRPr="007316CF">
                    <w:rPr>
                      <w:rFonts w:eastAsia="Malgun Gothic"/>
                      <w:color w:val="000000"/>
                      <w:lang w:eastAsia="en-US"/>
                    </w:rPr>
                    <w:fldChar w:fldCharType="end"/>
                  </w:r>
                  <w:r w:rsidR="00811D23" w:rsidRPr="007316CF">
                    <w:rPr>
                      <w:rFonts w:eastAsia="Malgun Gothic"/>
                      <w:color w:val="000000"/>
                      <w:lang w:eastAsia="en-US"/>
                    </w:rPr>
                    <w:fldChar w:fldCharType="end"/>
                  </w:r>
                  <w:r w:rsidR="00BE69F4" w:rsidRPr="007316CF">
                    <w:rPr>
                      <w:rFonts w:eastAsia="Malgun Gothic"/>
                      <w:color w:val="000000"/>
                      <w:lang w:eastAsia="en-US"/>
                    </w:rPr>
                    <w:fldChar w:fldCharType="end"/>
                  </w:r>
                  <w:r w:rsidR="00E210EE" w:rsidRPr="007316CF">
                    <w:rPr>
                      <w:rFonts w:eastAsia="Malgun Gothic"/>
                      <w:color w:val="000000"/>
                      <w:lang w:eastAsia="en-US"/>
                    </w:rPr>
                    <w:fldChar w:fldCharType="end"/>
                  </w:r>
                  <w:r w:rsidRPr="007316CF">
                    <w:rPr>
                      <w:rFonts w:eastAsia="Malgun Gothic"/>
                      <w:color w:val="000000"/>
                      <w:lang w:eastAsia="en-US"/>
                    </w:rPr>
                    <w:fldChar w:fldCharType="end"/>
                  </w:r>
                  <w:r w:rsidRPr="007316CF">
                    <w:rPr>
                      <w:rFonts w:eastAsia="Malgun Gothic"/>
                      <w:color w:val="000000"/>
                      <w:lang w:eastAsia="en-US"/>
                    </w:rPr>
                    <w:t>, respectively, from the last or first symbol in the set of symbols, the HD-UE can select based on its implementation whether to either transmit the PRACH or the MsgA PUSCH or receive the PDSCH, or the CSI-RS, or the DL PRS, or the PDCCH, or the SS/PBCH blocks</w:t>
                  </w:r>
                </w:p>
                <w:p w14:paraId="1BF091BE"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52911262" w14:textId="77777777" w:rsidR="00FE2999" w:rsidRPr="007316CF" w:rsidRDefault="00FE2999" w:rsidP="00FE2999">
            <w:pPr>
              <w:wordWrap w:val="0"/>
              <w:overflowPunct/>
              <w:autoSpaceDE/>
              <w:autoSpaceDN/>
              <w:adjustRightInd/>
              <w:spacing w:after="0"/>
              <w:jc w:val="both"/>
              <w:textAlignment w:val="auto"/>
              <w:rPr>
                <w:rFonts w:ascii="Malgun Gothic" w:eastAsia="Malgun Gothic" w:hAnsi="Malgun Gothic"/>
                <w:color w:val="000000"/>
                <w:lang w:eastAsia="en-US"/>
              </w:rPr>
            </w:pPr>
            <w:r w:rsidRPr="007316CF">
              <w:rPr>
                <w:rFonts w:ascii="Times" w:eastAsia="Malgun Gothic" w:hAnsi="Times" w:cs="Times"/>
                <w:color w:val="000000"/>
                <w:lang w:eastAsia="en-US"/>
              </w:rPr>
              <w:lastRenderedPageBreak/>
              <w:t> </w:t>
            </w:r>
          </w:p>
          <w:p w14:paraId="227B170A" w14:textId="77777777" w:rsidR="00FE2999" w:rsidRPr="007316CF" w:rsidRDefault="00FE2999" w:rsidP="00FE2999">
            <w:pPr>
              <w:wordWrap w:val="0"/>
              <w:overflowPunct/>
              <w:autoSpaceDE/>
              <w:autoSpaceDN/>
              <w:adjustRightInd/>
              <w:spacing w:after="0"/>
              <w:jc w:val="both"/>
              <w:textAlignment w:val="auto"/>
              <w:rPr>
                <w:rFonts w:ascii="Malgun Gothic" w:eastAsia="Malgun Gothic" w:hAnsi="Malgun Gothic"/>
                <w:color w:val="000000"/>
                <w:lang w:eastAsia="en-US"/>
              </w:rPr>
            </w:pPr>
            <w:r w:rsidRPr="007316CF">
              <w:rPr>
                <w:rFonts w:ascii="Times" w:eastAsia="Malgun Gothic" w:hAnsi="Times" w:cs="Times"/>
                <w:color w:val="000000"/>
                <w:lang w:eastAsia="en-US"/>
              </w:rPr>
              <w:t>Conclusion:</w:t>
            </w:r>
          </w:p>
          <w:p w14:paraId="672FA183" w14:textId="77777777" w:rsidR="00FE2999" w:rsidRPr="007316CF" w:rsidRDefault="00FE2999" w:rsidP="00D775E9">
            <w:pPr>
              <w:numPr>
                <w:ilvl w:val="0"/>
                <w:numId w:val="32"/>
              </w:numPr>
              <w:wordWrap w:val="0"/>
              <w:overflowPunct/>
              <w:autoSpaceDE/>
              <w:autoSpaceDN/>
              <w:adjustRightInd/>
              <w:spacing w:after="0" w:line="252" w:lineRule="auto"/>
              <w:jc w:val="both"/>
              <w:textAlignment w:val="auto"/>
              <w:rPr>
                <w:rFonts w:eastAsia="Malgun Gothic"/>
                <w:color w:val="000000"/>
                <w:lang w:eastAsia="en-US"/>
              </w:rPr>
            </w:pPr>
            <w:r w:rsidRPr="007316CF">
              <w:rPr>
                <w:rFonts w:eastAsia="Malgun Gothic"/>
                <w:lang w:eastAsia="en-US"/>
              </w:rPr>
              <w:t>For collision handling, HD-FDD RedCap UEs do not support [</w:t>
            </w:r>
            <w:proofErr w:type="spellStart"/>
            <w:r w:rsidRPr="007316CF">
              <w:rPr>
                <w:rFonts w:eastAsia="Malgun Gothic"/>
                <w:lang w:eastAsia="en-US"/>
              </w:rPr>
              <w:t>partialCancellation</w:t>
            </w:r>
            <w:proofErr w:type="spellEnd"/>
            <w:r w:rsidRPr="007316CF">
              <w:rPr>
                <w:rFonts w:eastAsia="Malgun Gothic"/>
                <w:lang w:eastAsia="en-US"/>
              </w:rPr>
              <w:t>] in Rel-17</w:t>
            </w:r>
          </w:p>
          <w:p w14:paraId="2954185A" w14:textId="77777777" w:rsidR="00FE2999" w:rsidRPr="007316CF" w:rsidRDefault="00FE2999" w:rsidP="00D775E9">
            <w:pPr>
              <w:numPr>
                <w:ilvl w:val="1"/>
                <w:numId w:val="32"/>
              </w:numPr>
              <w:wordWrap w:val="0"/>
              <w:overflowPunct/>
              <w:autoSpaceDE/>
              <w:autoSpaceDN/>
              <w:adjustRightInd/>
              <w:spacing w:after="0" w:line="252" w:lineRule="auto"/>
              <w:jc w:val="both"/>
              <w:textAlignment w:val="auto"/>
              <w:rPr>
                <w:rFonts w:eastAsia="Malgun Gothic"/>
                <w:color w:val="000000"/>
                <w:lang w:eastAsia="en-US"/>
              </w:rPr>
            </w:pPr>
            <w:r w:rsidRPr="007316CF">
              <w:rPr>
                <w:rFonts w:eastAsia="Malgun Gothic"/>
                <w:color w:val="000000"/>
                <w:lang w:eastAsia="en-US"/>
              </w:rPr>
              <w:t>Note: No specification impact is expected</w:t>
            </w:r>
          </w:p>
          <w:p w14:paraId="6361CC66" w14:textId="77777777" w:rsidR="007015D2" w:rsidRPr="007316CF" w:rsidRDefault="007015D2" w:rsidP="00C207D4">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p>
        </w:tc>
      </w:tr>
    </w:tbl>
    <w:p w14:paraId="10F287B4" w14:textId="77777777" w:rsidR="007015D2" w:rsidRPr="007316CF" w:rsidRDefault="007015D2" w:rsidP="007015D2">
      <w:r w:rsidRPr="007316CF">
        <w:lastRenderedPageBreak/>
        <w:br/>
        <w:t xml:space="preserve">RAN1 made the following agreements related to </w:t>
      </w:r>
      <w:r w:rsidRPr="007316CF">
        <w:rPr>
          <w:b/>
          <w:bCs/>
        </w:rPr>
        <w:t>RAN2-led objectives</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8A15934"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31AC8" w14:textId="77777777" w:rsidR="00FE2999" w:rsidRPr="007316CF" w:rsidRDefault="004C7FC8" w:rsidP="00FE2999">
            <w:pPr>
              <w:overflowPunct/>
              <w:autoSpaceDE/>
              <w:autoSpaceDN/>
              <w:adjustRightInd/>
              <w:spacing w:after="0"/>
              <w:textAlignment w:val="auto"/>
              <w:rPr>
                <w:rFonts w:eastAsia="Batang"/>
                <w:lang w:eastAsia="x-none"/>
              </w:rPr>
            </w:pPr>
            <w:hyperlink r:id="rId43" w:history="1">
              <w:r w:rsidR="00FE2999" w:rsidRPr="007316CF">
                <w:rPr>
                  <w:rFonts w:eastAsia="Batang"/>
                  <w:color w:val="0000FF"/>
                  <w:u w:val="single"/>
                  <w:lang w:eastAsia="x-none"/>
                </w:rPr>
                <w:t>R1-2202546</w:t>
              </w:r>
            </w:hyperlink>
            <w:r w:rsidR="00FE2999" w:rsidRPr="007316CF">
              <w:rPr>
                <w:rFonts w:eastAsia="Batang"/>
                <w:lang w:eastAsia="x-none"/>
              </w:rPr>
              <w:tab/>
              <w:t>FL summary #1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4B572C71" w14:textId="77777777" w:rsidR="00FE2999" w:rsidRPr="007316CF" w:rsidRDefault="004C7FC8" w:rsidP="00FE2999">
            <w:pPr>
              <w:overflowPunct/>
              <w:autoSpaceDE/>
              <w:autoSpaceDN/>
              <w:adjustRightInd/>
              <w:spacing w:after="0"/>
              <w:textAlignment w:val="auto"/>
              <w:rPr>
                <w:rFonts w:eastAsia="Batang"/>
                <w:lang w:eastAsia="x-none"/>
              </w:rPr>
            </w:pPr>
            <w:hyperlink r:id="rId44" w:history="1">
              <w:r w:rsidR="00FE2999" w:rsidRPr="007316CF">
                <w:rPr>
                  <w:rFonts w:eastAsia="Batang"/>
                  <w:color w:val="0000FF"/>
                  <w:u w:val="single"/>
                  <w:lang w:eastAsia="x-none"/>
                </w:rPr>
                <w:t>R1-2202589</w:t>
              </w:r>
            </w:hyperlink>
            <w:r w:rsidR="00FE2999" w:rsidRPr="007316CF">
              <w:rPr>
                <w:rFonts w:eastAsia="Batang"/>
                <w:lang w:eastAsia="x-none"/>
              </w:rPr>
              <w:tab/>
              <w:t>FL summary #2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6A50D752" w14:textId="77777777" w:rsidR="00FE2999" w:rsidRPr="007316CF" w:rsidRDefault="004C7FC8" w:rsidP="00FE2999">
            <w:pPr>
              <w:overflowPunct/>
              <w:autoSpaceDE/>
              <w:autoSpaceDN/>
              <w:adjustRightInd/>
              <w:spacing w:after="0"/>
              <w:textAlignment w:val="auto"/>
              <w:rPr>
                <w:rFonts w:eastAsia="Batang"/>
                <w:lang w:eastAsia="x-none"/>
              </w:rPr>
            </w:pPr>
            <w:hyperlink r:id="rId45" w:history="1">
              <w:r w:rsidR="00FE2999" w:rsidRPr="007316CF">
                <w:rPr>
                  <w:rFonts w:eastAsia="Batang"/>
                  <w:color w:val="0000FF"/>
                  <w:u w:val="single"/>
                  <w:lang w:eastAsia="x-none"/>
                </w:rPr>
                <w:t>R1-2202678</w:t>
              </w:r>
            </w:hyperlink>
            <w:r w:rsidR="00FE2999" w:rsidRPr="007316CF">
              <w:rPr>
                <w:rFonts w:eastAsia="Batang"/>
                <w:lang w:eastAsia="x-none"/>
              </w:rPr>
              <w:tab/>
              <w:t>FL summary #3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3A6150B0" w14:textId="77777777" w:rsidR="00FE2999" w:rsidRPr="007316CF" w:rsidRDefault="00FE2999" w:rsidP="00FE2999">
            <w:pPr>
              <w:overflowPunct/>
              <w:autoSpaceDE/>
              <w:autoSpaceDN/>
              <w:adjustRightInd/>
              <w:spacing w:after="0" w:line="252" w:lineRule="auto"/>
              <w:contextualSpacing/>
              <w:jc w:val="both"/>
              <w:textAlignment w:val="auto"/>
              <w:rPr>
                <w:rFonts w:eastAsia="Batang"/>
                <w:lang w:val="en-US" w:eastAsia="en-US"/>
              </w:rPr>
            </w:pPr>
            <w:r w:rsidRPr="007316CF">
              <w:rPr>
                <w:rFonts w:eastAsia="Batang"/>
                <w:lang w:val="en-US" w:eastAsia="en-US"/>
              </w:rPr>
              <w:t> </w:t>
            </w:r>
          </w:p>
          <w:p w14:paraId="426138FE"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ascii="Times" w:eastAsia="Batang" w:hAnsi="Times"/>
                <w:lang w:val="en-US" w:eastAsia="en-US"/>
              </w:rPr>
              <w:t>Conclusion:</w:t>
            </w:r>
          </w:p>
          <w:p w14:paraId="26D445F0"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For Case 2 of 2-step RACH procedure (i.e., no dedicated MsgA preamble and no MsgA PRACH resource is configured for early </w:t>
            </w:r>
            <w:r w:rsidRPr="007316CF">
              <w:rPr>
                <w:rFonts w:ascii="Times" w:eastAsia="Batang" w:hAnsi="Times"/>
                <w:iCs/>
                <w:lang w:eastAsia="x-none"/>
              </w:rPr>
              <w:t>indication</w:t>
            </w:r>
            <w:r w:rsidRPr="007316CF">
              <w:rPr>
                <w:rFonts w:ascii="Times" w:eastAsia="Batang" w:hAnsi="Times"/>
                <w:lang w:val="en-US" w:eastAsia="en-US"/>
              </w:rPr>
              <w:t xml:space="preserve"> of Redcap UEs), do not support early RedCap UE indication in MsgA PUSCH part using dedicated resource configuration.</w:t>
            </w:r>
          </w:p>
          <w:p w14:paraId="388BBD9D"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63F5F711"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ascii="Times" w:eastAsia="Batang" w:hAnsi="Times"/>
                <w:lang w:val="en-US" w:eastAsia="en-US"/>
              </w:rPr>
              <w:t>Conclusion:</w:t>
            </w:r>
          </w:p>
          <w:p w14:paraId="6E142881"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For Case 1 of 2-step RACH procedure (i.e., either dedicated MsgA preamble or MsgA PRACH resource is configured for early </w:t>
            </w:r>
            <w:r w:rsidRPr="007316CF">
              <w:rPr>
                <w:rFonts w:ascii="Times" w:eastAsia="Batang" w:hAnsi="Times"/>
                <w:iCs/>
                <w:lang w:eastAsia="x-none"/>
              </w:rPr>
              <w:t>indication</w:t>
            </w:r>
            <w:r w:rsidRPr="007316CF">
              <w:rPr>
                <w:rFonts w:ascii="Times" w:eastAsia="Batang" w:hAnsi="Times"/>
                <w:lang w:val="en-US" w:eastAsia="en-US"/>
              </w:rPr>
              <w:t xml:space="preserve"> of Redcap UEs), do not support early RedCap UE indication in MsgA PUSCH part using dedicated resource configuration.</w:t>
            </w:r>
          </w:p>
          <w:p w14:paraId="60946987" w14:textId="77777777" w:rsidR="007015D2" w:rsidRPr="007316CF" w:rsidRDefault="007015D2" w:rsidP="00C207D4">
            <w:pPr>
              <w:overflowPunct/>
              <w:autoSpaceDE/>
              <w:autoSpaceDN/>
              <w:adjustRightInd/>
              <w:spacing w:after="0" w:line="252" w:lineRule="auto"/>
              <w:contextualSpacing/>
              <w:textAlignment w:val="auto"/>
              <w:rPr>
                <w:rFonts w:eastAsia="Batang"/>
                <w:lang w:eastAsia="en-US"/>
              </w:rPr>
            </w:pPr>
          </w:p>
        </w:tc>
      </w:tr>
    </w:tbl>
    <w:p w14:paraId="20E7EEB8" w14:textId="77777777" w:rsidR="007015D2" w:rsidRPr="007316CF" w:rsidRDefault="007015D2" w:rsidP="007015D2">
      <w:pPr>
        <w:tabs>
          <w:tab w:val="left" w:pos="567"/>
        </w:tabs>
        <w:overflowPunct/>
        <w:autoSpaceDE/>
        <w:autoSpaceDN/>
        <w:snapToGrid w:val="0"/>
        <w:spacing w:after="0"/>
        <w:textAlignment w:val="auto"/>
      </w:pPr>
    </w:p>
    <w:p w14:paraId="7CBDBF9D" w14:textId="77777777" w:rsidR="007015D2" w:rsidRPr="007316CF" w:rsidRDefault="007015D2" w:rsidP="007015D2">
      <w:r w:rsidRPr="007316CF">
        <w:lastRenderedPageBreak/>
        <w:t xml:space="preserve">RAN1 discussed </w:t>
      </w:r>
      <w:r w:rsidRPr="007316CF">
        <w:rPr>
          <w:b/>
          <w:bCs/>
        </w:rPr>
        <w:t>RRC parameters for L1 configuration</w:t>
      </w:r>
      <w:r w:rsidRPr="007316CF">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7015D2" w:rsidRPr="007316CF" w14:paraId="3171E3A9" w14:textId="77777777" w:rsidTr="00C207D4">
        <w:tc>
          <w:tcPr>
            <w:tcW w:w="9889" w:type="dxa"/>
            <w:shd w:val="clear" w:color="auto" w:fill="auto"/>
          </w:tcPr>
          <w:p w14:paraId="77C4FEFA" w14:textId="77777777" w:rsidR="00FE2999" w:rsidRPr="007316CF" w:rsidRDefault="004C7FC8" w:rsidP="00FE2999">
            <w:pPr>
              <w:overflowPunct/>
              <w:autoSpaceDE/>
              <w:autoSpaceDN/>
              <w:adjustRightInd/>
              <w:spacing w:after="0" w:line="252" w:lineRule="auto"/>
              <w:contextualSpacing/>
              <w:jc w:val="both"/>
              <w:textAlignment w:val="auto"/>
              <w:rPr>
                <w:rFonts w:ascii="Times" w:eastAsia="Batang" w:hAnsi="Times"/>
                <w:lang w:val="en-US" w:eastAsia="en-US"/>
              </w:rPr>
            </w:pPr>
            <w:hyperlink r:id="rId46" w:history="1">
              <w:r w:rsidR="00FE2999" w:rsidRPr="007316CF">
                <w:rPr>
                  <w:rFonts w:ascii="Times" w:eastAsia="Batang" w:hAnsi="Times"/>
                  <w:color w:val="0000FF"/>
                  <w:u w:val="single"/>
                  <w:lang w:val="en-US" w:eastAsia="en-US"/>
                </w:rPr>
                <w:t>R1-2202533</w:t>
              </w:r>
            </w:hyperlink>
            <w:r w:rsidR="00FE2999" w:rsidRPr="007316CF">
              <w:rPr>
                <w:rFonts w:ascii="Times" w:eastAsia="Batang" w:hAnsi="Times"/>
                <w:lang w:val="en-US" w:eastAsia="en-US"/>
              </w:rPr>
              <w:tab/>
              <w:t>FL summary on RAN1 RRC parameter list for Rel-17 NR RedCap</w:t>
            </w:r>
            <w:r w:rsidR="00FE2999" w:rsidRPr="007316CF">
              <w:rPr>
                <w:rFonts w:ascii="Times" w:eastAsia="Batang" w:hAnsi="Times"/>
                <w:lang w:val="en-US" w:eastAsia="en-US"/>
              </w:rPr>
              <w:tab/>
            </w:r>
            <w:r w:rsidR="00FE2999" w:rsidRPr="007316CF">
              <w:rPr>
                <w:rFonts w:eastAsia="Batang"/>
                <w:lang w:eastAsia="x-none"/>
              </w:rPr>
              <w:tab/>
            </w:r>
            <w:r w:rsidR="00FE2999" w:rsidRPr="007316CF">
              <w:rPr>
                <w:rFonts w:ascii="Times" w:eastAsia="Batang" w:hAnsi="Times"/>
                <w:lang w:val="en-US" w:eastAsia="en-US"/>
              </w:rPr>
              <w:t>Moderator (Ericsson)</w:t>
            </w:r>
          </w:p>
          <w:p w14:paraId="74CE45E4" w14:textId="48F2F8CE" w:rsidR="00FE2999" w:rsidRPr="007316CF" w:rsidRDefault="004C7FC8" w:rsidP="00FE2999">
            <w:pPr>
              <w:overflowPunct/>
              <w:autoSpaceDE/>
              <w:autoSpaceDN/>
              <w:adjustRightInd/>
              <w:spacing w:after="0" w:line="252" w:lineRule="auto"/>
              <w:contextualSpacing/>
              <w:jc w:val="both"/>
              <w:textAlignment w:val="auto"/>
              <w:rPr>
                <w:rFonts w:ascii="Times" w:eastAsia="Batang" w:hAnsi="Times"/>
                <w:lang w:val="en-US" w:eastAsia="en-US"/>
              </w:rPr>
            </w:pPr>
            <w:hyperlink r:id="rId47" w:history="1">
              <w:r w:rsidR="00FE2999" w:rsidRPr="007316CF">
                <w:rPr>
                  <w:rFonts w:ascii="Times" w:eastAsia="Batang" w:hAnsi="Times"/>
                  <w:color w:val="0000FF"/>
                  <w:u w:val="single"/>
                  <w:lang w:val="en-US" w:eastAsia="en-US"/>
                </w:rPr>
                <w:t>R1-2202534</w:t>
              </w:r>
            </w:hyperlink>
            <w:r w:rsidR="00FE2999" w:rsidRPr="007316CF">
              <w:rPr>
                <w:rFonts w:ascii="Times" w:eastAsia="Batang" w:hAnsi="Times"/>
                <w:lang w:val="en-US" w:eastAsia="en-US"/>
              </w:rPr>
              <w:tab/>
              <w:t>Draft RAN1 RRC parameter list for Rel-17 NR RedCap</w:t>
            </w:r>
            <w:r w:rsidR="00FE2999" w:rsidRPr="007316CF">
              <w:rPr>
                <w:rFonts w:ascii="Times" w:eastAsia="Batang" w:hAnsi="Times"/>
                <w:lang w:val="en-US" w:eastAsia="en-US"/>
              </w:rPr>
              <w:tab/>
            </w:r>
            <w:r w:rsidR="00FE2999" w:rsidRPr="007316CF">
              <w:rPr>
                <w:rFonts w:ascii="Times" w:eastAsia="Batang" w:hAnsi="Times"/>
                <w:lang w:val="en-US" w:eastAsia="en-US"/>
              </w:rPr>
              <w:tab/>
            </w:r>
            <w:r w:rsidR="00FE2999" w:rsidRPr="007316CF">
              <w:rPr>
                <w:rFonts w:eastAsia="Batang"/>
                <w:lang w:eastAsia="x-none"/>
              </w:rPr>
              <w:tab/>
            </w:r>
            <w:r w:rsidR="00FE2999" w:rsidRPr="007316CF">
              <w:rPr>
                <w:rFonts w:eastAsia="Batang"/>
                <w:lang w:val="en-US" w:eastAsia="en-US"/>
              </w:rPr>
              <w:tab/>
            </w:r>
            <w:r w:rsidR="00FE2999" w:rsidRPr="007316CF">
              <w:rPr>
                <w:rFonts w:ascii="Times" w:eastAsia="Batang" w:hAnsi="Times"/>
                <w:lang w:val="en-US" w:eastAsia="en-US"/>
              </w:rPr>
              <w:t>Moderator (Ericsson)</w:t>
            </w:r>
          </w:p>
          <w:p w14:paraId="2C3FC49D"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285C42DA" w14:textId="6F2C3F9E" w:rsidR="00FE2999" w:rsidRPr="007316CF" w:rsidRDefault="004C7FC8" w:rsidP="00FE2999">
            <w:pPr>
              <w:overflowPunct/>
              <w:autoSpaceDE/>
              <w:autoSpaceDN/>
              <w:adjustRightInd/>
              <w:spacing w:after="0"/>
              <w:textAlignment w:val="auto"/>
              <w:rPr>
                <w:rFonts w:eastAsia="Batang"/>
                <w:lang w:val="en-US" w:eastAsia="en-US"/>
              </w:rPr>
            </w:pPr>
            <w:hyperlink r:id="rId48" w:history="1">
              <w:r w:rsidR="00FE2999" w:rsidRPr="007316CF">
                <w:rPr>
                  <w:rFonts w:eastAsia="Batang"/>
                  <w:color w:val="0000FF"/>
                  <w:u w:val="single"/>
                  <w:lang w:val="en-US" w:eastAsia="en-US"/>
                </w:rPr>
                <w:t>R1-2202759</w:t>
              </w:r>
            </w:hyperlink>
            <w:r w:rsidR="00FE2999" w:rsidRPr="007316CF">
              <w:rPr>
                <w:rFonts w:eastAsia="Batang"/>
                <w:lang w:val="en-US" w:eastAsia="en-US"/>
              </w:rPr>
              <w:tab/>
              <w:t>Consolidated higher layers parameter list for Rel-17 NR</w:t>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t>Moderator (Ericsson)</w:t>
            </w:r>
          </w:p>
          <w:p w14:paraId="767D64F5" w14:textId="0F91825E" w:rsidR="00FE2999" w:rsidRPr="007316CF" w:rsidRDefault="004C7FC8" w:rsidP="00FE2999">
            <w:pPr>
              <w:overflowPunct/>
              <w:autoSpaceDE/>
              <w:autoSpaceDN/>
              <w:adjustRightInd/>
              <w:spacing w:after="0"/>
              <w:textAlignment w:val="auto"/>
              <w:rPr>
                <w:rFonts w:eastAsia="Batang"/>
                <w:lang w:val="en-US" w:eastAsia="en-US"/>
              </w:rPr>
            </w:pPr>
            <w:hyperlink r:id="rId49" w:history="1">
              <w:r w:rsidR="00FE2999" w:rsidRPr="007316CF">
                <w:rPr>
                  <w:rFonts w:eastAsia="Batang"/>
                  <w:color w:val="0000FF"/>
                  <w:u w:val="single"/>
                  <w:lang w:val="en-US" w:eastAsia="en-US"/>
                </w:rPr>
                <w:t>R1-2202760</w:t>
              </w:r>
            </w:hyperlink>
            <w:r w:rsidR="00FE2999" w:rsidRPr="007316CF">
              <w:rPr>
                <w:rFonts w:eastAsia="Batang"/>
                <w:lang w:val="en-US" w:eastAsia="en-US"/>
              </w:rPr>
              <w:tab/>
              <w:t>LS on updated Rel-17 LTE and NR higher-layers parameter list</w:t>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t>RAN1, Ericsson</w:t>
            </w:r>
          </w:p>
          <w:p w14:paraId="4396FAF2" w14:textId="74872B6B" w:rsidR="00FE2999" w:rsidRPr="007316CF" w:rsidRDefault="004C7FC8" w:rsidP="00FE2999">
            <w:pPr>
              <w:overflowPunct/>
              <w:autoSpaceDE/>
              <w:autoSpaceDN/>
              <w:adjustRightInd/>
              <w:spacing w:after="0"/>
              <w:textAlignment w:val="auto"/>
              <w:rPr>
                <w:rFonts w:eastAsia="Batang"/>
                <w:lang w:val="en-US" w:eastAsia="en-US"/>
              </w:rPr>
            </w:pPr>
            <w:hyperlink r:id="rId50" w:history="1">
              <w:r w:rsidR="00FE2999" w:rsidRPr="007316CF">
                <w:rPr>
                  <w:rFonts w:eastAsia="Batang"/>
                  <w:color w:val="0000FF"/>
                  <w:u w:val="single"/>
                  <w:lang w:val="en-US" w:eastAsia="en-US"/>
                </w:rPr>
                <w:t>R1-2202543</w:t>
              </w:r>
            </w:hyperlink>
            <w:r w:rsidR="00FE2999" w:rsidRPr="007316CF">
              <w:rPr>
                <w:rFonts w:eastAsia="Batang"/>
                <w:lang w:eastAsia="x-none"/>
              </w:rPr>
              <w:tab/>
            </w:r>
            <w:r w:rsidR="00FE2999" w:rsidRPr="007316CF">
              <w:rPr>
                <w:rFonts w:eastAsia="Batang"/>
                <w:lang w:val="en-US" w:eastAsia="en-US"/>
              </w:rPr>
              <w:t>Summary of Email discussion on Rel-17 RRC parameters for LS to RAN2</w:t>
            </w:r>
            <w:r w:rsidR="00FE2999" w:rsidRPr="007316CF">
              <w:rPr>
                <w:rFonts w:eastAsia="Batang"/>
                <w:lang w:eastAsia="x-none"/>
              </w:rPr>
              <w:tab/>
            </w:r>
            <w:r w:rsidR="00FE2999" w:rsidRPr="007316CF">
              <w:rPr>
                <w:rFonts w:eastAsia="Batang"/>
                <w:lang w:val="en-US" w:eastAsia="en-US"/>
              </w:rPr>
              <w:t>Moderator (Ericsson)</w:t>
            </w:r>
          </w:p>
          <w:p w14:paraId="1225FE24" w14:textId="0099AA40" w:rsidR="00FE2999" w:rsidRPr="007316CF" w:rsidRDefault="004C7FC8" w:rsidP="00FE2999">
            <w:pPr>
              <w:overflowPunct/>
              <w:autoSpaceDE/>
              <w:autoSpaceDN/>
              <w:adjustRightInd/>
              <w:spacing w:after="0"/>
              <w:textAlignment w:val="auto"/>
              <w:rPr>
                <w:rFonts w:eastAsia="Batang"/>
                <w:lang w:val="en-US" w:eastAsia="en-US"/>
              </w:rPr>
            </w:pPr>
            <w:hyperlink r:id="rId51" w:history="1">
              <w:r w:rsidR="00FE2999" w:rsidRPr="007316CF">
                <w:rPr>
                  <w:rFonts w:eastAsia="Batang"/>
                  <w:color w:val="0000FF"/>
                  <w:u w:val="single"/>
                  <w:lang w:val="en-US" w:eastAsia="en-US"/>
                </w:rPr>
                <w:t>R1-2202761</w:t>
              </w:r>
            </w:hyperlink>
            <w:r w:rsidR="00FE2999" w:rsidRPr="007316CF">
              <w:rPr>
                <w:rFonts w:eastAsia="Batang"/>
                <w:lang w:eastAsia="x-none"/>
              </w:rPr>
              <w:tab/>
            </w:r>
            <w:r w:rsidR="00FE2999" w:rsidRPr="007316CF">
              <w:rPr>
                <w:rFonts w:eastAsia="Batang"/>
                <w:lang w:val="en-US" w:eastAsia="en-US"/>
              </w:rPr>
              <w:t>Collection of higher layers parameter list for Rel-17 LTE and NR</w:t>
            </w:r>
            <w:r w:rsidR="00FE2999" w:rsidRPr="007316CF">
              <w:rPr>
                <w:rFonts w:eastAsia="Batang"/>
                <w:lang w:eastAsia="x-none"/>
              </w:rPr>
              <w:tab/>
            </w:r>
            <w:r w:rsidR="00FE2999" w:rsidRPr="007316CF">
              <w:rPr>
                <w:rFonts w:eastAsia="Batang"/>
                <w:lang w:eastAsia="x-none"/>
              </w:rPr>
              <w:tab/>
            </w:r>
            <w:r w:rsidR="00FE2999" w:rsidRPr="007316CF">
              <w:rPr>
                <w:rFonts w:eastAsia="Batang"/>
                <w:lang w:val="en-US" w:eastAsia="en-US"/>
              </w:rPr>
              <w:t>Moderator (Ericsson)</w:t>
            </w:r>
          </w:p>
          <w:p w14:paraId="21BB81DE" w14:textId="77777777" w:rsidR="007015D2" w:rsidRPr="007316CF" w:rsidRDefault="007015D2" w:rsidP="00C207D4">
            <w:pPr>
              <w:overflowPunct/>
              <w:autoSpaceDE/>
              <w:autoSpaceDN/>
              <w:adjustRightInd/>
              <w:spacing w:after="0"/>
              <w:textAlignment w:val="auto"/>
              <w:rPr>
                <w:rFonts w:ascii="Times" w:eastAsia="Batang" w:hAnsi="Times"/>
                <w:lang w:eastAsia="en-US"/>
              </w:rPr>
            </w:pPr>
          </w:p>
        </w:tc>
      </w:tr>
    </w:tbl>
    <w:p w14:paraId="7937A534" w14:textId="77777777" w:rsidR="007015D2" w:rsidRPr="007316CF" w:rsidRDefault="007015D2" w:rsidP="007015D2">
      <w:pPr>
        <w:tabs>
          <w:tab w:val="left" w:pos="567"/>
        </w:tabs>
        <w:overflowPunct/>
        <w:autoSpaceDE/>
        <w:autoSpaceDN/>
        <w:snapToGrid w:val="0"/>
        <w:spacing w:after="0"/>
        <w:textAlignment w:val="auto"/>
      </w:pPr>
    </w:p>
    <w:p w14:paraId="66C9C1C9" w14:textId="2F5D3B54" w:rsidR="007015D2" w:rsidRPr="007316CF" w:rsidRDefault="007015D2" w:rsidP="007015D2">
      <w:r w:rsidRPr="007316CF">
        <w:t xml:space="preserve">RAN1 made the following agreements related to </w:t>
      </w:r>
      <w:r w:rsidRPr="007316CF">
        <w:rPr>
          <w:b/>
          <w:bCs/>
        </w:rPr>
        <w:t>RedCap UE feature list</w:t>
      </w:r>
      <w:r w:rsidR="00E210EE" w:rsidRPr="007316CF">
        <w:t xml:space="preserve"> (under the separate agenda item 8.16.6)</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25218FA4"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96401" w14:textId="77777777" w:rsidR="00FE2999" w:rsidRPr="007316CF" w:rsidRDefault="004C7FC8" w:rsidP="00FE2999">
            <w:pPr>
              <w:overflowPunct/>
              <w:autoSpaceDE/>
              <w:autoSpaceDN/>
              <w:adjustRightInd/>
              <w:spacing w:after="0"/>
              <w:ind w:left="1418" w:hanging="1418"/>
              <w:textAlignment w:val="auto"/>
              <w:rPr>
                <w:rFonts w:eastAsia="Batang"/>
                <w:lang w:eastAsia="x-none"/>
              </w:rPr>
            </w:pPr>
            <w:hyperlink r:id="rId52" w:history="1">
              <w:r w:rsidR="00FE2999" w:rsidRPr="007316CF">
                <w:rPr>
                  <w:rFonts w:eastAsia="Batang"/>
                  <w:color w:val="0000FF"/>
                  <w:u w:val="single"/>
                  <w:lang w:eastAsia="x-none"/>
                </w:rPr>
                <w:t>R1-2201515</w:t>
              </w:r>
            </w:hyperlink>
            <w:r w:rsidR="00FE2999" w:rsidRPr="007316CF">
              <w:rPr>
                <w:rFonts w:eastAsia="Batang"/>
                <w:lang w:eastAsia="x-none"/>
              </w:rPr>
              <w:tab/>
              <w:t>Summary on UE features for REDCAP</w:t>
            </w:r>
            <w:r w:rsidR="00FE2999" w:rsidRPr="007316CF">
              <w:rPr>
                <w:rFonts w:eastAsia="Batang"/>
                <w:lang w:eastAsia="x-none"/>
              </w:rPr>
              <w:tab/>
              <w:t>Moderator (NTT DOCOMO, INC.)</w:t>
            </w:r>
          </w:p>
          <w:p w14:paraId="20DE466B" w14:textId="22250ED3" w:rsidR="00FE2999" w:rsidRPr="007316CF" w:rsidRDefault="004C7FC8" w:rsidP="00FE2999">
            <w:pPr>
              <w:overflowPunct/>
              <w:autoSpaceDE/>
              <w:autoSpaceDN/>
              <w:adjustRightInd/>
              <w:spacing w:after="0"/>
              <w:ind w:left="1418" w:hanging="1418"/>
              <w:textAlignment w:val="auto"/>
              <w:rPr>
                <w:rFonts w:eastAsia="Batang"/>
                <w:lang w:eastAsia="x-none"/>
              </w:rPr>
            </w:pPr>
            <w:hyperlink r:id="rId53" w:history="1">
              <w:r w:rsidR="00FE2999" w:rsidRPr="007316CF">
                <w:rPr>
                  <w:rFonts w:eastAsia="Batang"/>
                  <w:color w:val="0000FF"/>
                  <w:u w:val="single"/>
                  <w:lang w:eastAsia="x-none"/>
                </w:rPr>
                <w:t>R1-2202927</w:t>
              </w:r>
            </w:hyperlink>
            <w:r w:rsidR="00FE2999" w:rsidRPr="007316CF">
              <w:rPr>
                <w:rFonts w:eastAsia="Batang"/>
                <w:lang w:eastAsia="x-none"/>
              </w:rPr>
              <w:tab/>
              <w:t>LS on updated Rel-17 RAN1 UE features list for NR</w:t>
            </w:r>
            <w:r w:rsidR="00FE2999" w:rsidRPr="007316CF">
              <w:rPr>
                <w:rFonts w:eastAsia="Batang"/>
                <w:lang w:eastAsia="x-none"/>
              </w:rPr>
              <w:tab/>
              <w:t>RAN1, NTT DOCOMO, AT&amp;T</w:t>
            </w:r>
          </w:p>
          <w:p w14:paraId="0A40385D" w14:textId="02B689A0" w:rsidR="00FE2999" w:rsidRPr="007316CF" w:rsidRDefault="004C7FC8" w:rsidP="00FE2999">
            <w:pPr>
              <w:overflowPunct/>
              <w:autoSpaceDE/>
              <w:autoSpaceDN/>
              <w:adjustRightInd/>
              <w:spacing w:after="0"/>
              <w:ind w:left="1418" w:hanging="1418"/>
              <w:textAlignment w:val="auto"/>
              <w:rPr>
                <w:rFonts w:eastAsia="Batang"/>
                <w:lang w:eastAsia="x-none"/>
              </w:rPr>
            </w:pPr>
            <w:hyperlink r:id="rId54" w:history="1">
              <w:r w:rsidR="00FE2999" w:rsidRPr="007316CF">
                <w:rPr>
                  <w:rFonts w:eastAsia="Batang"/>
                  <w:color w:val="0000FF"/>
                  <w:u w:val="single"/>
                  <w:lang w:eastAsia="x-none"/>
                </w:rPr>
                <w:t>R1-2202928</w:t>
              </w:r>
            </w:hyperlink>
            <w:r w:rsidR="00FE2999" w:rsidRPr="007316CF">
              <w:rPr>
                <w:rFonts w:eastAsia="Batang"/>
                <w:lang w:eastAsia="x-none"/>
              </w:rPr>
              <w:tab/>
              <w:t>Updated RAN1 UE features list for Rel-17 NR after RAN1 #108-e</w:t>
            </w:r>
            <w:r w:rsidR="00FE2999" w:rsidRPr="007316CF">
              <w:rPr>
                <w:rFonts w:eastAsia="Batang"/>
                <w:lang w:eastAsia="x-none"/>
              </w:rPr>
              <w:tab/>
              <w:t>Moderators (AT&amp;T, NTT DOCOMO, INC.)</w:t>
            </w:r>
          </w:p>
          <w:p w14:paraId="5CBEF1D2" w14:textId="2FCA7D5B" w:rsidR="00FE2999" w:rsidRPr="007316CF" w:rsidRDefault="004C7FC8" w:rsidP="00FE2999">
            <w:pPr>
              <w:overflowPunct/>
              <w:autoSpaceDE/>
              <w:autoSpaceDN/>
              <w:adjustRightInd/>
              <w:spacing w:after="0"/>
              <w:ind w:left="1418" w:hanging="1418"/>
              <w:textAlignment w:val="auto"/>
              <w:rPr>
                <w:rFonts w:eastAsia="Batang"/>
                <w:lang w:eastAsia="x-none"/>
              </w:rPr>
            </w:pPr>
            <w:hyperlink r:id="rId55" w:history="1">
              <w:r w:rsidR="00FE2999" w:rsidRPr="007316CF">
                <w:rPr>
                  <w:rFonts w:eastAsia="Batang"/>
                  <w:color w:val="0000FF"/>
                  <w:u w:val="single"/>
                  <w:lang w:eastAsia="x-none"/>
                </w:rPr>
                <w:t>R1-2202929</w:t>
              </w:r>
            </w:hyperlink>
            <w:r w:rsidR="00FE2999" w:rsidRPr="007316CF">
              <w:rPr>
                <w:rFonts w:eastAsia="Batang"/>
                <w:lang w:eastAsia="x-none"/>
              </w:rPr>
              <w:tab/>
              <w:t>Updated RAN1 UE features list for Rel-17 NR after RAN1 #108-e including remaining RAN1 issues        Moderators (AT&amp;T, NTT DOCOMO, INC.)</w:t>
            </w:r>
          </w:p>
          <w:p w14:paraId="04E94348" w14:textId="77777777" w:rsidR="007015D2" w:rsidRPr="007316CF" w:rsidRDefault="007015D2" w:rsidP="00FE2999">
            <w:pPr>
              <w:overflowPunct/>
              <w:autoSpaceDE/>
              <w:autoSpaceDN/>
              <w:adjustRightInd/>
              <w:spacing w:after="0" w:line="252" w:lineRule="auto"/>
              <w:contextualSpacing/>
              <w:jc w:val="both"/>
              <w:textAlignment w:val="auto"/>
              <w:rPr>
                <w:rFonts w:eastAsia="Batang"/>
                <w:lang w:val="en-US" w:eastAsia="en-US"/>
              </w:rPr>
            </w:pPr>
          </w:p>
          <w:p w14:paraId="03C6E160" w14:textId="77777777" w:rsidR="007015D2" w:rsidRPr="007316CF" w:rsidRDefault="007015D2" w:rsidP="00C207D4">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76DE025B" w14:textId="77777777" w:rsidR="00FE2999" w:rsidRPr="007316CF" w:rsidRDefault="00FE2999" w:rsidP="00D775E9">
            <w:pPr>
              <w:numPr>
                <w:ilvl w:val="0"/>
                <w:numId w:val="18"/>
              </w:numPr>
              <w:overflowPunct/>
              <w:autoSpaceDE/>
              <w:autoSpaceDN/>
              <w:adjustRightInd/>
              <w:spacing w:after="0"/>
              <w:textAlignment w:val="auto"/>
              <w:rPr>
                <w:rFonts w:ascii="Times" w:eastAsia="MS PGothic" w:hAnsi="Times"/>
                <w:color w:val="000000"/>
                <w:lang w:val="en-US" w:eastAsia="en-US"/>
              </w:rPr>
            </w:pPr>
            <w:r w:rsidRPr="007316CF">
              <w:rPr>
                <w:rFonts w:ascii="Times" w:eastAsia="MS PGothic" w:hAnsi="Times" w:hint="eastAsia"/>
                <w:color w:val="000000"/>
                <w:lang w:val="en-US" w:eastAsia="en-US"/>
              </w:rPr>
              <w:t>F</w:t>
            </w:r>
            <w:r w:rsidRPr="007316CF">
              <w:rPr>
                <w:rFonts w:ascii="Times" w:eastAsia="MS PGothic" w:hAnsi="Times"/>
                <w:color w:val="000000"/>
                <w:lang w:val="en-US" w:eastAsia="en-US"/>
              </w:rPr>
              <w:t>ollowing capabilities are added as components in FG 28-1</w:t>
            </w:r>
          </w:p>
          <w:p w14:paraId="3E0D64E7" w14:textId="77777777" w:rsidR="00FE2999" w:rsidRPr="007316CF" w:rsidRDefault="00FE2999" w:rsidP="00D775E9">
            <w:pPr>
              <w:numPr>
                <w:ilvl w:val="1"/>
                <w:numId w:val="18"/>
              </w:numPr>
              <w:overflowPunct/>
              <w:autoSpaceDE/>
              <w:autoSpaceDN/>
              <w:adjustRightInd/>
              <w:spacing w:after="0"/>
              <w:textAlignment w:val="auto"/>
              <w:rPr>
                <w:rFonts w:ascii="Times" w:eastAsia="Batang" w:hAnsi="Times"/>
                <w:lang w:val="en-US" w:eastAsia="en-US"/>
              </w:rPr>
            </w:pPr>
            <w:r w:rsidRPr="007316CF">
              <w:rPr>
                <w:rFonts w:ascii="Times" w:eastAsia="Batang" w:hAnsi="Times"/>
                <w:lang w:val="en-US" w:eastAsia="en-US"/>
              </w:rPr>
              <w:t>a) Separate initial UL BWP for RedCap UEs</w:t>
            </w:r>
          </w:p>
          <w:p w14:paraId="22E4D7E6"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It includes the configuration(s) needed for RedCap UE to perform random access</w:t>
            </w:r>
          </w:p>
          <w:p w14:paraId="403B4E33" w14:textId="77777777" w:rsidR="00FE2999" w:rsidRPr="007316CF" w:rsidRDefault="00FE2999" w:rsidP="00D775E9">
            <w:pPr>
              <w:numPr>
                <w:ilvl w:val="1"/>
                <w:numId w:val="18"/>
              </w:numPr>
              <w:overflowPunct/>
              <w:autoSpaceDE/>
              <w:autoSpaceDN/>
              <w:adjustRightInd/>
              <w:spacing w:after="0"/>
              <w:textAlignment w:val="auto"/>
              <w:rPr>
                <w:rFonts w:ascii="Times" w:eastAsia="Batang" w:hAnsi="Times"/>
                <w:lang w:val="en-US" w:eastAsia="en-US"/>
              </w:rPr>
            </w:pPr>
            <w:r w:rsidRPr="007316CF">
              <w:rPr>
                <w:rFonts w:ascii="Times" w:eastAsia="Batang" w:hAnsi="Times"/>
                <w:lang w:val="en-US" w:eastAsia="en-US"/>
              </w:rPr>
              <w:t>b) Separate initial DL BWP for RedCap UEs</w:t>
            </w:r>
          </w:p>
          <w:p w14:paraId="3E33C47B"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It includes CSS/CORESET for random access </w:t>
            </w:r>
          </w:p>
          <w:p w14:paraId="6305873C"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FFS: For separate initial DL BWP used for paging, CD-SSB is included</w:t>
            </w:r>
          </w:p>
          <w:p w14:paraId="6621FFDB"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For separate initial DL BWP only used for RACH, SSB may or may not be included</w:t>
            </w:r>
          </w:p>
          <w:p w14:paraId="41616673" w14:textId="77777777" w:rsidR="00FE2999" w:rsidRPr="007316CF" w:rsidRDefault="00FE2999" w:rsidP="00FE2999">
            <w:pPr>
              <w:overflowPunct/>
              <w:autoSpaceDE/>
              <w:autoSpaceDN/>
              <w:adjustRightInd/>
              <w:spacing w:after="0"/>
              <w:textAlignment w:val="auto"/>
              <w:rPr>
                <w:rFonts w:ascii="Times" w:eastAsia="Batang" w:hAnsi="Times"/>
                <w:lang w:val="en-US" w:eastAsia="x-none"/>
              </w:rPr>
            </w:pPr>
          </w:p>
          <w:p w14:paraId="50A42736" w14:textId="5958A1BB" w:rsidR="00FE2999" w:rsidRPr="007316CF" w:rsidRDefault="00FE2999" w:rsidP="00FE2999">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44812FDD"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Component in FG 28-1 is updated as follows</w:t>
            </w:r>
          </w:p>
          <w:p w14:paraId="2B1604AF" w14:textId="77777777" w:rsidR="00FE2999" w:rsidRPr="007316CF" w:rsidRDefault="00FE2999" w:rsidP="00D775E9">
            <w:pPr>
              <w:numPr>
                <w:ilvl w:val="1"/>
                <w:numId w:val="18"/>
              </w:numPr>
              <w:overflowPunct/>
              <w:autoSpaceDE/>
              <w:autoSpaceDN/>
              <w:adjustRightInd/>
              <w:spacing w:after="0"/>
              <w:textAlignment w:val="auto"/>
              <w:rPr>
                <w:rFonts w:eastAsia="Batang"/>
                <w:lang w:eastAsia="en-US"/>
              </w:rPr>
            </w:pPr>
            <w:r w:rsidRPr="007316CF">
              <w:rPr>
                <w:rFonts w:eastAsia="Batang"/>
                <w:lang w:eastAsia="en-US"/>
              </w:rPr>
              <w:t>a) Separate initial UL BWP for RedCap UEs</w:t>
            </w:r>
          </w:p>
          <w:p w14:paraId="06BE676C"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It includes the configuration(s) needed for RedCap UE to perform random access</w:t>
            </w:r>
          </w:p>
          <w:p w14:paraId="51925667"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Enabling/disabling of frequency hopping for common PUCCH resources</w:t>
            </w:r>
          </w:p>
          <w:p w14:paraId="760981C9"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 xml:space="preserve">Add a note in FG 28-1: It is up to RAN2 whether/how to capture the capabilities for early indication of RedCap UE in </w:t>
            </w:r>
            <w:proofErr w:type="spellStart"/>
            <w:r w:rsidRPr="007316CF">
              <w:rPr>
                <w:rFonts w:eastAsia="Batang"/>
                <w:lang w:eastAsia="en-US"/>
              </w:rPr>
              <w:t>Msg</w:t>
            </w:r>
            <w:proofErr w:type="spellEnd"/>
            <w:r w:rsidRPr="007316CF">
              <w:rPr>
                <w:rFonts w:eastAsia="Batang"/>
                <w:lang w:eastAsia="en-US"/>
              </w:rPr>
              <w:t xml:space="preserve"> 3 and </w:t>
            </w:r>
            <w:proofErr w:type="spellStart"/>
            <w:r w:rsidRPr="007316CF">
              <w:rPr>
                <w:rFonts w:eastAsia="Batang"/>
                <w:lang w:eastAsia="en-US"/>
              </w:rPr>
              <w:t>Msg</w:t>
            </w:r>
            <w:proofErr w:type="spellEnd"/>
            <w:r w:rsidRPr="007316CF">
              <w:rPr>
                <w:rFonts w:eastAsia="Batang"/>
                <w:lang w:eastAsia="en-US"/>
              </w:rPr>
              <w:t xml:space="preserve"> A</w:t>
            </w:r>
          </w:p>
          <w:p w14:paraId="65C4EA16" w14:textId="77777777" w:rsidR="00FE2999" w:rsidRPr="007316CF" w:rsidRDefault="00FE2999" w:rsidP="00FE2999">
            <w:pPr>
              <w:overflowPunct/>
              <w:autoSpaceDE/>
              <w:autoSpaceDN/>
              <w:adjustRightInd/>
              <w:spacing w:after="0"/>
              <w:textAlignment w:val="auto"/>
              <w:rPr>
                <w:rFonts w:ascii="Segoe UI" w:eastAsia="Batang" w:hAnsi="Segoe UI" w:cs="Segoe UI"/>
                <w:lang w:eastAsia="en-US"/>
              </w:rPr>
            </w:pPr>
          </w:p>
          <w:p w14:paraId="4E5547C0" w14:textId="030FF77E" w:rsidR="00FE2999" w:rsidRPr="007316CF" w:rsidRDefault="00FE2999" w:rsidP="00FE2999">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38AE70F5"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Delete FG 28-2</w:t>
            </w:r>
          </w:p>
          <w:p w14:paraId="1730498A"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(As conclusion) It is up to RAN4 whether/how to report UE Rx structure for FR2</w:t>
            </w:r>
          </w:p>
          <w:p w14:paraId="4184F7C1" w14:textId="77777777" w:rsidR="007015D2" w:rsidRPr="007316CF" w:rsidRDefault="007015D2" w:rsidP="00C207D4">
            <w:pPr>
              <w:overflowPunct/>
              <w:autoSpaceDE/>
              <w:autoSpaceDN/>
              <w:adjustRightInd/>
              <w:spacing w:after="0"/>
              <w:textAlignment w:val="auto"/>
              <w:rPr>
                <w:rFonts w:eastAsia="Batang"/>
                <w:lang w:eastAsia="en-US"/>
              </w:rPr>
            </w:pPr>
          </w:p>
        </w:tc>
      </w:tr>
    </w:tbl>
    <w:p w14:paraId="72BFA4A6" w14:textId="77777777" w:rsidR="007015D2" w:rsidRPr="007316CF" w:rsidRDefault="007015D2" w:rsidP="007015D2">
      <w:pPr>
        <w:tabs>
          <w:tab w:val="left" w:pos="567"/>
        </w:tabs>
        <w:overflowPunct/>
        <w:autoSpaceDE/>
        <w:autoSpaceDN/>
        <w:snapToGrid w:val="0"/>
        <w:spacing w:after="0"/>
        <w:textAlignment w:val="auto"/>
      </w:pPr>
    </w:p>
    <w:p w14:paraId="5AEC4B90" w14:textId="2CFA1B86" w:rsidR="003A4B47" w:rsidRDefault="00701410" w:rsidP="00701410">
      <w:pPr>
        <w:pStyle w:val="Heading4"/>
        <w:rPr>
          <w:lang w:eastAsia="ja-JP"/>
        </w:rPr>
      </w:pPr>
      <w:r w:rsidRPr="0046190C">
        <w:rPr>
          <w:lang w:eastAsia="ja-JP"/>
        </w:rPr>
        <w:t>2.1.2</w:t>
      </w:r>
      <w:r w:rsidRPr="0046190C">
        <w:rPr>
          <w:lang w:eastAsia="ja-JP"/>
        </w:rPr>
        <w:tab/>
        <w:t>Remaining Open issues</w:t>
      </w:r>
    </w:p>
    <w:p w14:paraId="1B6D84E1" w14:textId="66EEDF0B" w:rsidR="0075640F" w:rsidRDefault="00FE6F04" w:rsidP="0075640F">
      <w:pPr>
        <w:rPr>
          <w:lang w:eastAsia="ja-JP"/>
        </w:rPr>
      </w:pPr>
      <w:r>
        <w:rPr>
          <w:lang w:eastAsia="ja-JP"/>
        </w:rPr>
        <w:t>No remaining RAN1 issues</w:t>
      </w:r>
    </w:p>
    <w:p w14:paraId="74EF83E2" w14:textId="77777777" w:rsidR="00FE6F04" w:rsidRPr="007316CF" w:rsidRDefault="00FE6F04" w:rsidP="0075640F">
      <w:pPr>
        <w:rPr>
          <w:lang w:eastAsia="ja-JP"/>
        </w:rPr>
      </w:pPr>
    </w:p>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472C81" w14:textId="2CB02320" w:rsidR="008B45E4" w:rsidRDefault="008B45E4" w:rsidP="008B45E4">
      <w:pPr>
        <w:pStyle w:val="Heading4"/>
        <w:rPr>
          <w:lang w:eastAsia="ja-JP"/>
        </w:rPr>
      </w:pPr>
      <w:r>
        <w:rPr>
          <w:lang w:eastAsia="ja-JP"/>
        </w:rPr>
        <w:t>2.2.1</w:t>
      </w:r>
      <w:r>
        <w:rPr>
          <w:lang w:eastAsia="ja-JP"/>
        </w:rPr>
        <w:tab/>
        <w:t>Agreements</w:t>
      </w:r>
    </w:p>
    <w:p w14:paraId="3A4A65F9" w14:textId="18F68095" w:rsidR="00093113" w:rsidRPr="00CF26E3" w:rsidRDefault="00093113" w:rsidP="00093113">
      <w:pPr>
        <w:pStyle w:val="Heading5"/>
      </w:pPr>
      <w:r>
        <w:t>2.2.1.</w:t>
      </w:r>
      <w:r w:rsidR="002101AF">
        <w:t>1</w:t>
      </w:r>
      <w:r>
        <w:tab/>
      </w:r>
      <w:r w:rsidRPr="00CF26E3">
        <w:t>RAN</w:t>
      </w:r>
      <w:r>
        <w:t>2</w:t>
      </w:r>
      <w:r w:rsidRPr="00CF26E3">
        <w:t>#1</w:t>
      </w:r>
      <w:r>
        <w:t>1</w:t>
      </w:r>
      <w:r w:rsidR="00A55F88">
        <w:t>6</w:t>
      </w:r>
      <w:r w:rsidR="00131C4D">
        <w:t>bis</w:t>
      </w:r>
      <w:r>
        <w:t>-</w:t>
      </w:r>
      <w:r w:rsidRPr="00CF26E3">
        <w:t>e</w:t>
      </w:r>
    </w:p>
    <w:p w14:paraId="5336D813" w14:textId="7F78E256" w:rsidR="00093113" w:rsidRPr="007316CF" w:rsidRDefault="00C736F9" w:rsidP="00F67312">
      <w:pPr>
        <w:tabs>
          <w:tab w:val="left" w:pos="567"/>
        </w:tabs>
        <w:overflowPunct/>
        <w:autoSpaceDE/>
        <w:autoSpaceDN/>
        <w:snapToGrid w:val="0"/>
        <w:spacing w:after="0"/>
        <w:textAlignment w:val="auto"/>
        <w:rPr>
          <w:bCs/>
        </w:rPr>
      </w:pPr>
      <w:r w:rsidRPr="007316CF">
        <w:rPr>
          <w:bCs/>
        </w:rPr>
        <w:t>91</w:t>
      </w:r>
      <w:r w:rsidR="00093113" w:rsidRPr="007316CF">
        <w:rPr>
          <w:bCs/>
        </w:rPr>
        <w:t xml:space="preserve"> contributions were submitted to this meeting </w:t>
      </w:r>
      <w:r w:rsidR="00DC023E" w:rsidRPr="007316CF">
        <w:rPr>
          <w:bCs/>
        </w:rPr>
        <w:t xml:space="preserve">(for details see agenda item 8.12 in </w:t>
      </w:r>
      <w:hyperlink r:id="rId56" w:history="1">
        <w:r w:rsidR="00DC023E" w:rsidRPr="007316CF">
          <w:rPr>
            <w:rStyle w:val="Hyperlink"/>
            <w:bCs/>
          </w:rPr>
          <w:t>Tdoc list</w:t>
        </w:r>
      </w:hyperlink>
      <w:r w:rsidR="00DC023E" w:rsidRPr="007316CF">
        <w:rPr>
          <w:bCs/>
        </w:rPr>
        <w:t>).</w:t>
      </w:r>
    </w:p>
    <w:p w14:paraId="7A0C29D7" w14:textId="77777777" w:rsidR="00093113" w:rsidRPr="007316CF" w:rsidRDefault="00093113" w:rsidP="00093113">
      <w:pPr>
        <w:tabs>
          <w:tab w:val="left" w:pos="567"/>
        </w:tabs>
        <w:overflowPunct/>
        <w:autoSpaceDE/>
        <w:autoSpaceDN/>
        <w:snapToGrid w:val="0"/>
        <w:spacing w:after="0"/>
        <w:textAlignment w:val="auto"/>
        <w:rPr>
          <w:bCs/>
        </w:rPr>
      </w:pPr>
    </w:p>
    <w:p w14:paraId="3FAE0E3F" w14:textId="77777777" w:rsidR="00093113" w:rsidRPr="007316CF" w:rsidRDefault="00093113" w:rsidP="00093113">
      <w:pPr>
        <w:tabs>
          <w:tab w:val="left" w:pos="567"/>
        </w:tabs>
        <w:overflowPunct/>
        <w:autoSpaceDE/>
        <w:autoSpaceDN/>
        <w:snapToGrid w:val="0"/>
        <w:spacing w:after="0"/>
        <w:textAlignment w:val="auto"/>
        <w:rPr>
          <w:bCs/>
        </w:rPr>
      </w:pPr>
      <w:r w:rsidRPr="007316CF">
        <w:t>RAN2 carried out online (GTW) discussions and the following offline email discussions:</w:t>
      </w:r>
    </w:p>
    <w:p w14:paraId="13656B85" w14:textId="77777777" w:rsidR="00093113" w:rsidRPr="007316CF" w:rsidRDefault="00093113" w:rsidP="00093113">
      <w:pPr>
        <w:tabs>
          <w:tab w:val="left" w:pos="567"/>
        </w:tabs>
        <w:overflowPunct/>
        <w:autoSpaceDE/>
        <w:autoSpaceDN/>
        <w:snapToGrid w:val="0"/>
        <w:spacing w:after="0"/>
        <w:textAlignment w:val="auto"/>
        <w:rPr>
          <w:bCs/>
        </w:rPr>
      </w:pPr>
    </w:p>
    <w:p w14:paraId="5A216A5D" w14:textId="77777777" w:rsidR="00745C1E" w:rsidRPr="007316CF" w:rsidRDefault="00745C1E" w:rsidP="00745C1E">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103][</w:t>
      </w:r>
      <w:proofErr w:type="gramEnd"/>
      <w:r w:rsidRPr="007316CF">
        <w:rPr>
          <w:rFonts w:ascii="Times New Roman" w:hAnsi="Times New Roman"/>
          <w:bCs/>
          <w:sz w:val="20"/>
          <w:szCs w:val="20"/>
        </w:rPr>
        <w:t>RedCap] Identification and access restriction (Huawei)</w:t>
      </w:r>
    </w:p>
    <w:p w14:paraId="4EFA69BF" w14:textId="77777777" w:rsidR="00745C1E" w:rsidRPr="007316CF" w:rsidRDefault="00745C1E" w:rsidP="00745C1E">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57" w:history="1">
        <w:r w:rsidRPr="007316CF">
          <w:rPr>
            <w:rStyle w:val="Hyperlink"/>
            <w:rFonts w:ascii="Times New Roman" w:hAnsi="Times New Roman"/>
            <w:bCs/>
            <w:sz w:val="20"/>
            <w:szCs w:val="20"/>
          </w:rPr>
          <w:t>R2-2201734</w:t>
        </w:r>
      </w:hyperlink>
      <w:r w:rsidRPr="007316CF">
        <w:rPr>
          <w:rFonts w:ascii="Times New Roman" w:hAnsi="Times New Roman"/>
          <w:bCs/>
          <w:sz w:val="20"/>
          <w:szCs w:val="20"/>
        </w:rPr>
        <w:t xml:space="preserve"> and </w:t>
      </w:r>
      <w:hyperlink r:id="rId58" w:history="1">
        <w:r w:rsidRPr="007316CF">
          <w:rPr>
            <w:rStyle w:val="Hyperlink"/>
            <w:rFonts w:ascii="Times New Roman" w:hAnsi="Times New Roman"/>
            <w:bCs/>
            <w:sz w:val="20"/>
            <w:szCs w:val="20"/>
          </w:rPr>
          <w:t>R2-2201751</w:t>
        </w:r>
      </w:hyperlink>
    </w:p>
    <w:p w14:paraId="77B796CE" w14:textId="77777777" w:rsidR="00745C1E" w:rsidRPr="007316CF" w:rsidRDefault="00745C1E" w:rsidP="00745C1E">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104][</w:t>
      </w:r>
      <w:proofErr w:type="gramEnd"/>
      <w:r w:rsidRPr="007316CF">
        <w:rPr>
          <w:rFonts w:ascii="Times New Roman" w:hAnsi="Times New Roman"/>
          <w:bCs/>
          <w:sz w:val="20"/>
          <w:szCs w:val="20"/>
        </w:rPr>
        <w:t>RedCap] RRM relaxations (Samsung)</w:t>
      </w:r>
    </w:p>
    <w:p w14:paraId="5921558B" w14:textId="4CFC501B" w:rsidR="00745C1E" w:rsidRPr="007316CF" w:rsidRDefault="00745C1E" w:rsidP="00745C1E">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59" w:history="1">
        <w:r w:rsidRPr="007316CF">
          <w:rPr>
            <w:rStyle w:val="Hyperlink"/>
            <w:rFonts w:ascii="Times New Roman" w:hAnsi="Times New Roman"/>
            <w:bCs/>
            <w:sz w:val="20"/>
            <w:szCs w:val="20"/>
          </w:rPr>
          <w:t>R2-2201735</w:t>
        </w:r>
      </w:hyperlink>
      <w:r w:rsidRPr="007316CF">
        <w:rPr>
          <w:rFonts w:ascii="Times New Roman" w:hAnsi="Times New Roman"/>
          <w:bCs/>
          <w:sz w:val="20"/>
          <w:szCs w:val="20"/>
        </w:rPr>
        <w:t xml:space="preserve"> and </w:t>
      </w:r>
      <w:hyperlink r:id="rId60" w:history="1">
        <w:r w:rsidR="00E9070A" w:rsidRPr="007316CF">
          <w:rPr>
            <w:rStyle w:val="Hyperlink"/>
            <w:rFonts w:ascii="Times New Roman" w:hAnsi="Times New Roman"/>
            <w:bCs/>
            <w:sz w:val="20"/>
            <w:szCs w:val="20"/>
          </w:rPr>
          <w:t>R2-2201752</w:t>
        </w:r>
      </w:hyperlink>
    </w:p>
    <w:p w14:paraId="1E30B076" w14:textId="3179837B" w:rsidR="004D3A81" w:rsidRPr="007316CF" w:rsidRDefault="004D3A81" w:rsidP="004D3A81">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lastRenderedPageBreak/>
        <w:t>[AT116bis-e][</w:t>
      </w:r>
      <w:proofErr w:type="gramStart"/>
      <w:r w:rsidRPr="007316CF">
        <w:rPr>
          <w:rFonts w:ascii="Times New Roman" w:hAnsi="Times New Roman"/>
          <w:bCs/>
          <w:sz w:val="20"/>
          <w:szCs w:val="20"/>
        </w:rPr>
        <w:t>105][</w:t>
      </w:r>
      <w:proofErr w:type="gramEnd"/>
      <w:r w:rsidRPr="007316CF">
        <w:rPr>
          <w:rFonts w:ascii="Times New Roman" w:hAnsi="Times New Roman"/>
          <w:bCs/>
          <w:sz w:val="20"/>
          <w:szCs w:val="20"/>
        </w:rPr>
        <w:t>RedCap] Capabilities (Intel)</w:t>
      </w:r>
    </w:p>
    <w:p w14:paraId="1DB5DB08" w14:textId="30E9C9E0" w:rsidR="004D3A81" w:rsidRPr="007316CF" w:rsidRDefault="004D3A81" w:rsidP="004D3A81">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1" w:history="1">
        <w:r w:rsidRPr="007316CF">
          <w:rPr>
            <w:rStyle w:val="Hyperlink"/>
            <w:rFonts w:ascii="Times New Roman" w:hAnsi="Times New Roman"/>
            <w:bCs/>
            <w:sz w:val="20"/>
            <w:szCs w:val="20"/>
          </w:rPr>
          <w:t>R2-2201737</w:t>
        </w:r>
      </w:hyperlink>
      <w:r w:rsidR="0060342E" w:rsidRPr="007316CF">
        <w:rPr>
          <w:rFonts w:ascii="Times New Roman" w:hAnsi="Times New Roman"/>
          <w:bCs/>
          <w:sz w:val="20"/>
          <w:szCs w:val="20"/>
        </w:rPr>
        <w:t xml:space="preserve"> and </w:t>
      </w:r>
      <w:hyperlink r:id="rId62" w:history="1">
        <w:r w:rsidR="0060342E" w:rsidRPr="007316CF">
          <w:rPr>
            <w:rStyle w:val="Hyperlink"/>
            <w:rFonts w:ascii="Times New Roman" w:hAnsi="Times New Roman"/>
            <w:bCs/>
            <w:sz w:val="20"/>
            <w:szCs w:val="20"/>
          </w:rPr>
          <w:t>R2-2201750</w:t>
        </w:r>
      </w:hyperlink>
    </w:p>
    <w:p w14:paraId="13F2602F" w14:textId="1EE7D165" w:rsidR="00941BF0" w:rsidRPr="007316CF" w:rsidRDefault="00941BF0" w:rsidP="00941BF0">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106][</w:t>
      </w:r>
      <w:proofErr w:type="gramEnd"/>
      <w:r w:rsidRPr="007316CF">
        <w:rPr>
          <w:rFonts w:ascii="Times New Roman" w:hAnsi="Times New Roman"/>
          <w:bCs/>
          <w:sz w:val="20"/>
          <w:szCs w:val="20"/>
        </w:rPr>
        <w:t>RedCap] NCD-SSB and Initial BWP aspects (Ericsson)</w:t>
      </w:r>
    </w:p>
    <w:p w14:paraId="0CB66FAF" w14:textId="1AE44631" w:rsidR="00941BF0" w:rsidRPr="007316CF" w:rsidRDefault="00941BF0" w:rsidP="00941BF0">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3" w:history="1">
        <w:r w:rsidR="00A80C08" w:rsidRPr="007316CF">
          <w:rPr>
            <w:rStyle w:val="Hyperlink"/>
            <w:rFonts w:ascii="Times New Roman" w:hAnsi="Times New Roman"/>
            <w:bCs/>
            <w:sz w:val="20"/>
            <w:szCs w:val="20"/>
          </w:rPr>
          <w:t>R2-2201738</w:t>
        </w:r>
      </w:hyperlink>
      <w:r w:rsidRPr="007316CF">
        <w:rPr>
          <w:rFonts w:ascii="Times New Roman" w:hAnsi="Times New Roman"/>
          <w:bCs/>
          <w:sz w:val="20"/>
          <w:szCs w:val="20"/>
        </w:rPr>
        <w:t xml:space="preserve"> and </w:t>
      </w:r>
      <w:hyperlink r:id="rId64" w:history="1">
        <w:r w:rsidR="00184FB6" w:rsidRPr="007316CF">
          <w:rPr>
            <w:rStyle w:val="Hyperlink"/>
            <w:rFonts w:ascii="Times New Roman" w:hAnsi="Times New Roman"/>
            <w:bCs/>
            <w:sz w:val="20"/>
            <w:szCs w:val="20"/>
          </w:rPr>
          <w:t>R2-2201753</w:t>
        </w:r>
      </w:hyperlink>
    </w:p>
    <w:p w14:paraId="0F746DD9" w14:textId="77777777" w:rsidR="00093113" w:rsidRPr="007316CF" w:rsidRDefault="00093113" w:rsidP="00093113">
      <w:pPr>
        <w:pStyle w:val="Doc-text2"/>
        <w:ind w:left="0" w:firstLine="0"/>
        <w:rPr>
          <w:rFonts w:ascii="Times New Roman" w:hAnsi="Times New Roman"/>
          <w:szCs w:val="20"/>
        </w:rPr>
      </w:pPr>
    </w:p>
    <w:p w14:paraId="00A6E638" w14:textId="77777777" w:rsidR="00093113" w:rsidRPr="007316CF" w:rsidRDefault="00093113" w:rsidP="00093113">
      <w:pPr>
        <w:rPr>
          <w:b/>
          <w:bCs/>
        </w:rPr>
      </w:pPr>
      <w:r w:rsidRPr="007316CF">
        <w:t xml:space="preserve">RAN2 made the following agreements related to </w:t>
      </w:r>
      <w:r w:rsidRPr="007316CF">
        <w:rPr>
          <w:b/>
          <w:bCs/>
        </w:rPr>
        <w:t>definition of RedCap UE type and reduced capabilities:</w:t>
      </w:r>
    </w:p>
    <w:tbl>
      <w:tblPr>
        <w:tblStyle w:val="TableGrid"/>
        <w:tblW w:w="0" w:type="auto"/>
        <w:tblLook w:val="04A0" w:firstRow="1" w:lastRow="0" w:firstColumn="1" w:lastColumn="0" w:noHBand="0" w:noVBand="1"/>
      </w:tblPr>
      <w:tblGrid>
        <w:gridCol w:w="10194"/>
      </w:tblGrid>
      <w:tr w:rsidR="00093113" w:rsidRPr="007316CF" w14:paraId="3F19CABB" w14:textId="77777777" w:rsidTr="00730E87">
        <w:tc>
          <w:tcPr>
            <w:tcW w:w="10194" w:type="dxa"/>
          </w:tcPr>
          <w:p w14:paraId="04AFD421" w14:textId="6A7BAB52" w:rsidR="00A637EA" w:rsidRPr="007316CF" w:rsidRDefault="00A637EA" w:rsidP="009D7414">
            <w:pPr>
              <w:overflowPunct/>
              <w:autoSpaceDE/>
              <w:autoSpaceDN/>
              <w:adjustRightInd/>
              <w:spacing w:after="0"/>
              <w:textAlignment w:val="auto"/>
            </w:pPr>
            <w:r w:rsidRPr="007316CF">
              <w:t>Agreements:</w:t>
            </w:r>
          </w:p>
          <w:p w14:paraId="0BD6F1CC" w14:textId="6DDCDC48" w:rsidR="0003798F" w:rsidRPr="007316CF" w:rsidRDefault="0003798F" w:rsidP="00E863C2">
            <w:pPr>
              <w:pStyle w:val="ListParagraph"/>
              <w:numPr>
                <w:ilvl w:val="0"/>
                <w:numId w:val="7"/>
              </w:numPr>
              <w:ind w:leftChars="0"/>
              <w:rPr>
                <w:rFonts w:ascii="Times New Roman" w:hAnsi="Times New Roman"/>
                <w:sz w:val="20"/>
                <w:szCs w:val="20"/>
              </w:rPr>
            </w:pPr>
            <w:r w:rsidRPr="007316CF">
              <w:rPr>
                <w:rFonts w:ascii="Times New Roman" w:hAnsi="Times New Roman"/>
                <w:sz w:val="20"/>
                <w:szCs w:val="20"/>
              </w:rPr>
              <w:t>RedCap UE can optionally support 16 DRBs qualified with a capability.</w:t>
            </w:r>
          </w:p>
          <w:p w14:paraId="4CFB9C95" w14:textId="2D7B457C" w:rsidR="00E72A64" w:rsidRPr="007316CF" w:rsidRDefault="00E72A64" w:rsidP="009D7414">
            <w:pPr>
              <w:overflowPunct/>
              <w:autoSpaceDE/>
              <w:autoSpaceDN/>
              <w:adjustRightInd/>
              <w:spacing w:after="0"/>
              <w:textAlignment w:val="auto"/>
            </w:pPr>
          </w:p>
          <w:p w14:paraId="36554132" w14:textId="77777777" w:rsidR="00E72A64" w:rsidRPr="007316CF" w:rsidRDefault="00E72A64" w:rsidP="009D7414">
            <w:pPr>
              <w:overflowPunct/>
              <w:autoSpaceDE/>
              <w:autoSpaceDN/>
              <w:adjustRightInd/>
              <w:spacing w:after="0"/>
              <w:textAlignment w:val="auto"/>
            </w:pPr>
            <w:r w:rsidRPr="007316CF">
              <w:t>Agreements via email - from offline 105:</w:t>
            </w:r>
          </w:p>
          <w:p w14:paraId="7FB2F5C0" w14:textId="32A2B7BB"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ANR feature is optional for RedCap </w:t>
            </w:r>
            <w:proofErr w:type="gramStart"/>
            <w:r w:rsidRPr="007316CF">
              <w:rPr>
                <w:rFonts w:ascii="Times New Roman" w:hAnsi="Times New Roman"/>
                <w:sz w:val="20"/>
                <w:szCs w:val="20"/>
              </w:rPr>
              <w:t>UE;</w:t>
            </w:r>
            <w:proofErr w:type="gramEnd"/>
            <w:r w:rsidRPr="007316CF">
              <w:rPr>
                <w:rFonts w:ascii="Times New Roman" w:hAnsi="Times New Roman"/>
                <w:sz w:val="20"/>
                <w:szCs w:val="20"/>
              </w:rPr>
              <w:t xml:space="preserve"> </w:t>
            </w:r>
          </w:p>
          <w:p w14:paraId="0F8AB7BF" w14:textId="0273A0EE"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CHO related capabilities are applicable for RedCap UEs (understanding that CHO is already defined as an optional feature). “FFS on CHO” can be removed.</w:t>
            </w:r>
          </w:p>
          <w:p w14:paraId="57B7CA91" w14:textId="2C2FED22"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RAN2 confirms RAN1 agreements, </w:t>
            </w:r>
            <w:proofErr w:type="gramStart"/>
            <w:r w:rsidRPr="007316CF">
              <w:rPr>
                <w:rFonts w:ascii="Times New Roman" w:hAnsi="Times New Roman"/>
                <w:sz w:val="20"/>
                <w:szCs w:val="20"/>
              </w:rPr>
              <w:t>i.e.</w:t>
            </w:r>
            <w:proofErr w:type="gramEnd"/>
            <w:r w:rsidRPr="007316CF">
              <w:rPr>
                <w:rFonts w:ascii="Times New Roman" w:hAnsi="Times New Roman"/>
                <w:sz w:val="20"/>
                <w:szCs w:val="20"/>
              </w:rPr>
              <w:t xml:space="preserve"> introduce explicit bit to indicate the support of RedCap; To be captured in Mega CR;</w:t>
            </w:r>
          </w:p>
          <w:p w14:paraId="40E2EEA6" w14:textId="762CA897"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RAN2 confirms RAN1 agreements, </w:t>
            </w:r>
            <w:proofErr w:type="gramStart"/>
            <w:r w:rsidRPr="007316CF">
              <w:rPr>
                <w:rFonts w:ascii="Times New Roman" w:hAnsi="Times New Roman"/>
                <w:sz w:val="20"/>
                <w:szCs w:val="20"/>
              </w:rPr>
              <w:t>i.e.</w:t>
            </w:r>
            <w:proofErr w:type="gramEnd"/>
            <w:r w:rsidRPr="007316CF">
              <w:rPr>
                <w:rFonts w:ascii="Times New Roman" w:hAnsi="Times New Roman"/>
                <w:sz w:val="20"/>
                <w:szCs w:val="20"/>
              </w:rPr>
              <w:t xml:space="preserve"> introduce capability bit on Half-duplex FDD operation type A for RedCap UEs; To be captured in Mega CR. </w:t>
            </w:r>
          </w:p>
          <w:p w14:paraId="5CEA2534" w14:textId="3E2279BC"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RAN2 confirms that for RedCap UEs, “</w:t>
            </w:r>
            <w:proofErr w:type="spellStart"/>
            <w:r w:rsidRPr="007316CF">
              <w:rPr>
                <w:rFonts w:ascii="Times New Roman" w:hAnsi="Times New Roman"/>
                <w:sz w:val="20"/>
                <w:szCs w:val="20"/>
              </w:rPr>
              <w:t>maxNumberMIMO-LayersPDSCH</w:t>
            </w:r>
            <w:proofErr w:type="spellEnd"/>
            <w:r w:rsidRPr="007316CF">
              <w:rPr>
                <w:rFonts w:ascii="Times New Roman" w:hAnsi="Times New Roman"/>
                <w:sz w:val="20"/>
                <w:szCs w:val="20"/>
              </w:rPr>
              <w:t>” is still per FSPC although per band is enough.</w:t>
            </w:r>
          </w:p>
          <w:p w14:paraId="32B8F271" w14:textId="1D2E7EB8"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Clarify in the field description of </w:t>
            </w:r>
            <w:proofErr w:type="spellStart"/>
            <w:r w:rsidRPr="007316CF">
              <w:rPr>
                <w:rFonts w:ascii="Times New Roman" w:hAnsi="Times New Roman"/>
                <w:sz w:val="20"/>
                <w:szCs w:val="20"/>
              </w:rPr>
              <w:t>shortSN</w:t>
            </w:r>
            <w:proofErr w:type="spellEnd"/>
            <w:r w:rsidRPr="007316CF">
              <w:rPr>
                <w:rFonts w:ascii="Times New Roman" w:hAnsi="Times New Roman"/>
                <w:sz w:val="20"/>
                <w:szCs w:val="20"/>
              </w:rPr>
              <w:t xml:space="preserve"> and am-</w:t>
            </w:r>
            <w:proofErr w:type="spellStart"/>
            <w:r w:rsidRPr="007316CF">
              <w:rPr>
                <w:rFonts w:ascii="Times New Roman" w:hAnsi="Times New Roman"/>
                <w:sz w:val="20"/>
                <w:szCs w:val="20"/>
              </w:rPr>
              <w:t>WithShortSN</w:t>
            </w:r>
            <w:proofErr w:type="spellEnd"/>
            <w:r w:rsidRPr="007316CF">
              <w:rPr>
                <w:rFonts w:ascii="Times New Roman" w:hAnsi="Times New Roman"/>
                <w:sz w:val="20"/>
                <w:szCs w:val="20"/>
              </w:rPr>
              <w:t xml:space="preserve"> that, RedCap UE should always report "1" in TS 38.306 section 4.2.4 and 4.2.5.</w:t>
            </w:r>
          </w:p>
          <w:p w14:paraId="67C0BA56" w14:textId="7F09EAAA" w:rsidR="004A28A0" w:rsidRPr="007316CF" w:rsidRDefault="004A28A0" w:rsidP="009D7414">
            <w:pPr>
              <w:overflowPunct/>
              <w:autoSpaceDE/>
              <w:autoSpaceDN/>
              <w:adjustRightInd/>
              <w:spacing w:after="0"/>
              <w:textAlignment w:val="auto"/>
            </w:pPr>
          </w:p>
          <w:p w14:paraId="3A7C86FA" w14:textId="4C5FB924" w:rsidR="00E72A64" w:rsidRPr="007316CF" w:rsidRDefault="00E72A64" w:rsidP="009D7414">
            <w:pPr>
              <w:overflowPunct/>
              <w:autoSpaceDE/>
              <w:autoSpaceDN/>
              <w:adjustRightInd/>
              <w:spacing w:after="0"/>
              <w:textAlignment w:val="auto"/>
            </w:pPr>
            <w:r w:rsidRPr="007316CF">
              <w:t>Agreements online:</w:t>
            </w:r>
          </w:p>
          <w:p w14:paraId="6A706EE5" w14:textId="30AEA384" w:rsidR="00E72A64" w:rsidRPr="007316CF" w:rsidRDefault="00E72A64" w:rsidP="00E863C2">
            <w:pPr>
              <w:pStyle w:val="ListParagraph"/>
              <w:numPr>
                <w:ilvl w:val="0"/>
                <w:numId w:val="9"/>
              </w:numPr>
              <w:ind w:leftChars="0"/>
              <w:rPr>
                <w:rFonts w:ascii="Times New Roman" w:hAnsi="Times New Roman"/>
                <w:sz w:val="20"/>
                <w:szCs w:val="20"/>
              </w:rPr>
            </w:pPr>
            <w:r w:rsidRPr="007316CF">
              <w:rPr>
                <w:rFonts w:ascii="Times New Roman" w:hAnsi="Times New Roman"/>
                <w:sz w:val="20"/>
                <w:szCs w:val="20"/>
              </w:rPr>
              <w:t>For the LTE to NR handover, in case the target NR cell is a legacy cell, the RedCap UE should trigger RRC re-establishment procedure. FFS any specification impact or purely leave to implementation</w:t>
            </w:r>
          </w:p>
          <w:p w14:paraId="6E3161CC" w14:textId="77777777" w:rsidR="00E72A64" w:rsidRPr="007316CF" w:rsidRDefault="00E72A64" w:rsidP="00E863C2">
            <w:pPr>
              <w:pStyle w:val="ListParagraph"/>
              <w:numPr>
                <w:ilvl w:val="0"/>
                <w:numId w:val="9"/>
              </w:numPr>
              <w:ind w:leftChars="0"/>
              <w:rPr>
                <w:rFonts w:ascii="Times New Roman" w:hAnsi="Times New Roman"/>
                <w:sz w:val="20"/>
                <w:szCs w:val="20"/>
              </w:rPr>
            </w:pPr>
            <w:r w:rsidRPr="007316CF">
              <w:rPr>
                <w:rFonts w:ascii="Times New Roman" w:hAnsi="Times New Roman"/>
                <w:sz w:val="20"/>
                <w:szCs w:val="20"/>
              </w:rPr>
              <w:t>"1 DL MIMO" vs "no MIMO" will no longer be discussed in RAN2</w:t>
            </w:r>
          </w:p>
          <w:p w14:paraId="17D2DAE4" w14:textId="77777777" w:rsidR="00E72A64" w:rsidRPr="007316CF" w:rsidRDefault="00E72A64" w:rsidP="009D7414">
            <w:pPr>
              <w:overflowPunct/>
              <w:autoSpaceDE/>
              <w:autoSpaceDN/>
              <w:adjustRightInd/>
              <w:spacing w:after="0"/>
              <w:textAlignment w:val="auto"/>
            </w:pPr>
          </w:p>
          <w:p w14:paraId="22902BB5" w14:textId="77777777" w:rsidR="000F7030" w:rsidRPr="007316CF" w:rsidRDefault="000F7030" w:rsidP="009D7414">
            <w:pPr>
              <w:overflowPunct/>
              <w:autoSpaceDE/>
              <w:autoSpaceDN/>
              <w:adjustRightInd/>
              <w:spacing w:after="0"/>
              <w:textAlignment w:val="auto"/>
            </w:pPr>
            <w:r w:rsidRPr="007316CF">
              <w:t>Agreements via email - via offline 105 second round:</w:t>
            </w:r>
          </w:p>
          <w:p w14:paraId="0FE98052" w14:textId="41246D45" w:rsidR="000F7030" w:rsidRPr="007316CF" w:rsidRDefault="000F7030" w:rsidP="00E863C2">
            <w:pPr>
              <w:pStyle w:val="ListParagraph"/>
              <w:numPr>
                <w:ilvl w:val="0"/>
                <w:numId w:val="10"/>
              </w:numPr>
              <w:ind w:leftChars="0"/>
              <w:rPr>
                <w:rFonts w:ascii="Times New Roman" w:hAnsi="Times New Roman"/>
                <w:sz w:val="20"/>
                <w:szCs w:val="20"/>
              </w:rPr>
            </w:pPr>
            <w:r w:rsidRPr="007316CF">
              <w:rPr>
                <w:rFonts w:ascii="Times New Roman" w:hAnsi="Times New Roman"/>
                <w:sz w:val="20"/>
                <w:szCs w:val="20"/>
              </w:rPr>
              <w:t>Capture “Support of RedCap early indication based on Msg1, MsgA and Msg3 for RACH” in the field description of capability bit “support of RedCap</w:t>
            </w:r>
            <w:proofErr w:type="gramStart"/>
            <w:r w:rsidRPr="007316CF">
              <w:rPr>
                <w:rFonts w:ascii="Times New Roman" w:hAnsi="Times New Roman"/>
                <w:sz w:val="20"/>
                <w:szCs w:val="20"/>
              </w:rPr>
              <w:t>”;</w:t>
            </w:r>
            <w:proofErr w:type="gramEnd"/>
          </w:p>
          <w:p w14:paraId="0BEC7ACC" w14:textId="3DB05267" w:rsidR="000F7030" w:rsidRPr="007316CF" w:rsidRDefault="000F7030" w:rsidP="00E863C2">
            <w:pPr>
              <w:pStyle w:val="ListParagraph"/>
              <w:numPr>
                <w:ilvl w:val="0"/>
                <w:numId w:val="10"/>
              </w:numPr>
              <w:ind w:leftChars="0"/>
              <w:rPr>
                <w:rFonts w:ascii="Times New Roman" w:hAnsi="Times New Roman"/>
                <w:sz w:val="20"/>
                <w:szCs w:val="20"/>
              </w:rPr>
            </w:pPr>
            <w:r w:rsidRPr="007316CF">
              <w:rPr>
                <w:rFonts w:ascii="Times New Roman" w:hAnsi="Times New Roman"/>
                <w:sz w:val="20"/>
                <w:szCs w:val="20"/>
              </w:rPr>
              <w:t>Capture the limitation on BW, Rx and MIMO in 4.2.xx RedCap Parameters of TS38.306 running CR as:</w:t>
            </w:r>
          </w:p>
          <w:p w14:paraId="0A2F8FA5" w14:textId="0267DC78" w:rsidR="000F7030" w:rsidRPr="007316CF" w:rsidRDefault="000F7030" w:rsidP="00E863C2">
            <w:pPr>
              <w:pStyle w:val="ListParagraph"/>
              <w:numPr>
                <w:ilvl w:val="1"/>
                <w:numId w:val="10"/>
              </w:numPr>
              <w:ind w:leftChars="0"/>
              <w:rPr>
                <w:rFonts w:ascii="Times New Roman" w:hAnsi="Times New Roman"/>
                <w:sz w:val="20"/>
                <w:szCs w:val="20"/>
              </w:rPr>
            </w:pPr>
            <w:r w:rsidRPr="007316CF">
              <w:rPr>
                <w:rFonts w:ascii="Times New Roman" w:hAnsi="Times New Roman"/>
                <w:sz w:val="20"/>
                <w:szCs w:val="20"/>
              </w:rPr>
              <w:t xml:space="preserve">The maximum bandwidth is 20 MHz for FR1, and is 100 MHz for FR2; UE features and corresponding capabilities related to UE bandwidths wider than 20 MHz in FR1 or wider than 100 MHz in FR2 are not supported by RedCap </w:t>
            </w:r>
            <w:proofErr w:type="gramStart"/>
            <w:r w:rsidRPr="007316CF">
              <w:rPr>
                <w:rFonts w:ascii="Times New Roman" w:hAnsi="Times New Roman"/>
                <w:sz w:val="20"/>
                <w:szCs w:val="20"/>
              </w:rPr>
              <w:t>UEs;</w:t>
            </w:r>
            <w:proofErr w:type="gramEnd"/>
          </w:p>
          <w:p w14:paraId="1B8A2614" w14:textId="77777777" w:rsidR="000F7030" w:rsidRPr="007316CF" w:rsidRDefault="000F7030" w:rsidP="00E863C2">
            <w:pPr>
              <w:pStyle w:val="ListParagraph"/>
              <w:numPr>
                <w:ilvl w:val="1"/>
                <w:numId w:val="10"/>
              </w:numPr>
              <w:ind w:leftChars="0"/>
              <w:rPr>
                <w:rFonts w:ascii="Times New Roman" w:hAnsi="Times New Roman"/>
                <w:sz w:val="20"/>
                <w:szCs w:val="20"/>
              </w:rPr>
            </w:pPr>
            <w:r w:rsidRPr="007316CF">
              <w:rPr>
                <w:rFonts w:ascii="Times New Roman" w:hAnsi="Times New Roman"/>
                <w:sz w:val="20"/>
                <w:szCs w:val="20"/>
              </w:rPr>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w:t>
            </w:r>
            <w:proofErr w:type="gramStart"/>
            <w:r w:rsidRPr="007316CF">
              <w:rPr>
                <w:rFonts w:ascii="Times New Roman" w:hAnsi="Times New Roman"/>
                <w:sz w:val="20"/>
                <w:szCs w:val="20"/>
              </w:rPr>
              <w:t>UEs;</w:t>
            </w:r>
            <w:proofErr w:type="gramEnd"/>
          </w:p>
          <w:p w14:paraId="3DD9F329" w14:textId="5F2D4348" w:rsidR="000F7030" w:rsidRPr="007316CF" w:rsidRDefault="000F7030" w:rsidP="009D7414">
            <w:pPr>
              <w:overflowPunct/>
              <w:autoSpaceDE/>
              <w:autoSpaceDN/>
              <w:adjustRightInd/>
              <w:spacing w:after="0"/>
              <w:textAlignment w:val="auto"/>
            </w:pPr>
          </w:p>
          <w:p w14:paraId="47DCA566" w14:textId="77777777" w:rsidR="000F7030" w:rsidRPr="007316CF" w:rsidRDefault="000F7030" w:rsidP="009D7414">
            <w:pPr>
              <w:overflowPunct/>
              <w:autoSpaceDE/>
              <w:autoSpaceDN/>
              <w:adjustRightInd/>
              <w:spacing w:after="0"/>
              <w:textAlignment w:val="auto"/>
            </w:pPr>
            <w:r w:rsidRPr="007316CF">
              <w:t>Working Assumption:</w:t>
            </w:r>
          </w:p>
          <w:p w14:paraId="5A26FA3B" w14:textId="77777777" w:rsidR="000F7030" w:rsidRDefault="000F7030" w:rsidP="009D7414">
            <w:pPr>
              <w:pStyle w:val="ListParagraph"/>
              <w:numPr>
                <w:ilvl w:val="0"/>
                <w:numId w:val="11"/>
              </w:numPr>
              <w:ind w:leftChars="0"/>
              <w:rPr>
                <w:rFonts w:ascii="Times New Roman" w:hAnsi="Times New Roman"/>
                <w:sz w:val="20"/>
                <w:szCs w:val="20"/>
              </w:rPr>
            </w:pPr>
            <w:r w:rsidRPr="007316CF">
              <w:rPr>
                <w:rFonts w:ascii="Times New Roman" w:hAnsi="Times New Roman"/>
                <w:sz w:val="20"/>
                <w:szCs w:val="20"/>
              </w:rPr>
              <w:t>The capability “support of RedCap” is per UE capability. Take a final agreement in the next meeting based on possible further feedback from RAN1</w:t>
            </w:r>
          </w:p>
          <w:p w14:paraId="33437CDC" w14:textId="0566F739" w:rsidR="009D7414" w:rsidRPr="009D7414" w:rsidRDefault="009D7414" w:rsidP="009D7414">
            <w:pPr>
              <w:overflowPunct/>
              <w:autoSpaceDE/>
              <w:autoSpaceDN/>
              <w:adjustRightInd/>
              <w:spacing w:after="0"/>
              <w:textAlignment w:val="auto"/>
            </w:pPr>
          </w:p>
        </w:tc>
      </w:tr>
    </w:tbl>
    <w:p w14:paraId="416FF2ED" w14:textId="7365C488" w:rsidR="00A11BF9" w:rsidRPr="007316CF" w:rsidRDefault="00D11CD2" w:rsidP="00A11BF9">
      <w:pPr>
        <w:rPr>
          <w:b/>
          <w:bCs/>
        </w:rPr>
      </w:pPr>
      <w:r w:rsidRPr="007316CF">
        <w:br/>
      </w:r>
      <w:r w:rsidR="00A11BF9" w:rsidRPr="007316CF">
        <w:t xml:space="preserve">RAN2 made the following agreements related to </w:t>
      </w:r>
      <w:r w:rsidR="00A11BF9" w:rsidRPr="007316CF">
        <w:rPr>
          <w:b/>
          <w:bCs/>
        </w:rPr>
        <w:t xml:space="preserve">NCD-SSB </w:t>
      </w:r>
      <w:r w:rsidR="002D2114" w:rsidRPr="007316CF">
        <w:rPr>
          <w:b/>
          <w:bCs/>
        </w:rPr>
        <w:t>and initial BWP aspects</w:t>
      </w:r>
      <w:r w:rsidR="00A11BF9" w:rsidRPr="007316CF">
        <w:rPr>
          <w:b/>
          <w:bCs/>
        </w:rPr>
        <w:t>:</w:t>
      </w:r>
    </w:p>
    <w:tbl>
      <w:tblPr>
        <w:tblStyle w:val="TableGrid"/>
        <w:tblW w:w="0" w:type="auto"/>
        <w:tblLook w:val="04A0" w:firstRow="1" w:lastRow="0" w:firstColumn="1" w:lastColumn="0" w:noHBand="0" w:noVBand="1"/>
      </w:tblPr>
      <w:tblGrid>
        <w:gridCol w:w="10194"/>
      </w:tblGrid>
      <w:tr w:rsidR="00A11BF9" w:rsidRPr="007316CF" w14:paraId="72C161EC" w14:textId="77777777" w:rsidTr="0070792D">
        <w:tc>
          <w:tcPr>
            <w:tcW w:w="10194" w:type="dxa"/>
          </w:tcPr>
          <w:p w14:paraId="02571A21" w14:textId="77777777" w:rsidR="002D2114" w:rsidRPr="007316CF" w:rsidRDefault="002D2114" w:rsidP="009D7414">
            <w:pPr>
              <w:overflowPunct/>
              <w:autoSpaceDE/>
              <w:autoSpaceDN/>
              <w:adjustRightInd/>
              <w:spacing w:after="0"/>
              <w:textAlignment w:val="auto"/>
            </w:pPr>
            <w:r w:rsidRPr="007316CF">
              <w:t>Agreements:</w:t>
            </w:r>
          </w:p>
          <w:p w14:paraId="629206E7" w14:textId="76AC9086" w:rsidR="002D2114" w:rsidRPr="007316CF" w:rsidRDefault="002D2114" w:rsidP="00E863C2">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A RedCap UE in idle/inactive mode monitors paging only in an initial BWP (default or RedCap specific) associated with CD-SSB and performs cell (re-)selection and measurements on the CD-SSB</w:t>
            </w:r>
          </w:p>
          <w:p w14:paraId="16316B9F" w14:textId="0D2A9129" w:rsidR="002D2114" w:rsidRPr="007316CF" w:rsidRDefault="002D2114" w:rsidP="00E863C2">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RedCap-specific initial UL BWP is configured for RACH, RedCap UEs shall use only the RedCap-specific initial UL BWP to perform RACH.</w:t>
            </w:r>
          </w:p>
          <w:p w14:paraId="548D3AB3" w14:textId="77777777" w:rsidR="002D2114" w:rsidRPr="007316CF" w:rsidRDefault="002D2114" w:rsidP="009D7414">
            <w:pPr>
              <w:overflowPunct/>
              <w:autoSpaceDE/>
              <w:autoSpaceDN/>
              <w:adjustRightInd/>
              <w:spacing w:after="0"/>
              <w:textAlignment w:val="auto"/>
            </w:pPr>
          </w:p>
          <w:p w14:paraId="12603E38" w14:textId="77777777" w:rsidR="008B73F9" w:rsidRPr="007316CF" w:rsidRDefault="008B73F9" w:rsidP="009D7414">
            <w:pPr>
              <w:overflowPunct/>
              <w:autoSpaceDE/>
              <w:autoSpaceDN/>
              <w:adjustRightInd/>
              <w:spacing w:after="0"/>
              <w:textAlignment w:val="auto"/>
            </w:pPr>
            <w:r w:rsidRPr="007316CF">
              <w:t>Agreements via email - from offline 106:</w:t>
            </w:r>
          </w:p>
          <w:p w14:paraId="113FB2BA" w14:textId="13897535"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 UE in idle/inactive mode is configured with a separate initial BWP associated with no SSB (CD or NCD) for RACH, measurements are based on CD-SSB for initial RACH resource selection.</w:t>
            </w:r>
          </w:p>
          <w:p w14:paraId="53B84EE1" w14:textId="4FFA8AC5"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 UE in idle/inactive mode is configured with a separate initial BWP associated with no SSB (CD or NCD) for RACH, PDCCH-</w:t>
            </w:r>
            <w:proofErr w:type="spellStart"/>
            <w:r w:rsidRPr="007316CF">
              <w:rPr>
                <w:rFonts w:ascii="Times New Roman" w:hAnsi="Times New Roman"/>
                <w:sz w:val="20"/>
                <w:szCs w:val="20"/>
              </w:rPr>
              <w:t>ConfigCommon</w:t>
            </w:r>
            <w:proofErr w:type="spellEnd"/>
            <w:r w:rsidRPr="007316CF">
              <w:rPr>
                <w:rFonts w:ascii="Times New Roman" w:hAnsi="Times New Roman"/>
                <w:sz w:val="20"/>
                <w:szCs w:val="20"/>
              </w:rPr>
              <w:t xml:space="preserve"> of the separate initial DL BWP includes common search space configuration for RAR.</w:t>
            </w:r>
          </w:p>
          <w:p w14:paraId="60B6E840" w14:textId="661BCDCB"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14:paraId="63F8C946" w14:textId="48E6C4B7"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RedCap-specific two-step RACH, if configured, and four-step RACH are always configured in the same BWP.</w:t>
            </w:r>
          </w:p>
          <w:p w14:paraId="5A4E5D17" w14:textId="2D4F71E3"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RRC connected mode NCD-SSB may be configured for a RedCap UE in dedicated DL BWP.</w:t>
            </w:r>
          </w:p>
          <w:p w14:paraId="0B563352" w14:textId="209EF374"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lastRenderedPageBreak/>
              <w:t xml:space="preserve">For connected mode operation NCD-SSB has the same properties (e.g., </w:t>
            </w:r>
            <w:proofErr w:type="spellStart"/>
            <w:r w:rsidRPr="007316CF">
              <w:rPr>
                <w:rFonts w:ascii="Times New Roman" w:hAnsi="Times New Roman"/>
                <w:sz w:val="20"/>
                <w:szCs w:val="20"/>
              </w:rPr>
              <w:t>ssb-PositionsInBurst</w:t>
            </w:r>
            <w:proofErr w:type="spellEnd"/>
            <w:r w:rsidRPr="007316CF">
              <w:rPr>
                <w:rFonts w:ascii="Times New Roman" w:hAnsi="Times New Roman"/>
                <w:sz w:val="20"/>
                <w:szCs w:val="20"/>
              </w:rPr>
              <w:t xml:space="preserve">, PCI,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-periodicity,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-PBCH-</w:t>
            </w:r>
            <w:proofErr w:type="spellStart"/>
            <w:r w:rsidRPr="007316CF">
              <w:rPr>
                <w:rFonts w:ascii="Times New Roman" w:hAnsi="Times New Roman"/>
                <w:sz w:val="20"/>
                <w:szCs w:val="20"/>
              </w:rPr>
              <w:t>BlockPower</w:t>
            </w:r>
            <w:proofErr w:type="spellEnd"/>
            <w:r w:rsidRPr="007316CF">
              <w:rPr>
                <w:rFonts w:ascii="Times New Roman" w:hAnsi="Times New Roman"/>
                <w:sz w:val="20"/>
                <w:szCs w:val="20"/>
              </w:rPr>
              <w:t>) as the corresponding CD-SSB. FFS if an additional property needs to be specified.</w:t>
            </w:r>
          </w:p>
          <w:p w14:paraId="04FB7CDA" w14:textId="5B90E182"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connected mode operation if NCD-SSB is configured in a dedicated DL BWP, RedCap UE assumes that “SSB” in QCL-Info IE and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-Index” in </w:t>
            </w:r>
            <w:proofErr w:type="spellStart"/>
            <w:r w:rsidRPr="007316CF">
              <w:rPr>
                <w:rFonts w:ascii="Times New Roman" w:hAnsi="Times New Roman"/>
                <w:sz w:val="20"/>
                <w:szCs w:val="20"/>
              </w:rPr>
              <w:t>RadioLinkMonitoringRS</w:t>
            </w:r>
            <w:proofErr w:type="spellEnd"/>
            <w:r w:rsidRPr="007316CF">
              <w:rPr>
                <w:rFonts w:ascii="Times New Roman" w:hAnsi="Times New Roman"/>
                <w:sz w:val="20"/>
                <w:szCs w:val="20"/>
              </w:rPr>
              <w:t xml:space="preserve"> IE refer to the beam with the same index in the NCD-SSB configured in that BWP.</w:t>
            </w:r>
          </w:p>
          <w:p w14:paraId="1CC5995A" w14:textId="77777777"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connected mode operation if NCD-SSB is configured in a dedicated DL BWP whose paired UL BWP is configured with RACH-</w:t>
            </w:r>
            <w:proofErr w:type="spellStart"/>
            <w:r w:rsidRPr="007316CF">
              <w:rPr>
                <w:rFonts w:ascii="Times New Roman" w:hAnsi="Times New Roman"/>
                <w:sz w:val="20"/>
                <w:szCs w:val="20"/>
              </w:rPr>
              <w:t>ConfigDedicated</w:t>
            </w:r>
            <w:proofErr w:type="spellEnd"/>
            <w:r w:rsidRPr="007316CF">
              <w:rPr>
                <w:rFonts w:ascii="Times New Roman" w:hAnsi="Times New Roman"/>
                <w:sz w:val="20"/>
                <w:szCs w:val="20"/>
              </w:rPr>
              <w:t>, RACH-</w:t>
            </w:r>
            <w:proofErr w:type="spellStart"/>
            <w:r w:rsidRPr="007316CF">
              <w:rPr>
                <w:rFonts w:ascii="Times New Roman" w:hAnsi="Times New Roman"/>
                <w:sz w:val="20"/>
                <w:szCs w:val="20"/>
              </w:rPr>
              <w:t>ConfigCommon</w:t>
            </w:r>
            <w:proofErr w:type="spellEnd"/>
            <w:r w:rsidRPr="007316CF">
              <w:rPr>
                <w:rFonts w:ascii="Times New Roman" w:hAnsi="Times New Roman"/>
                <w:sz w:val="20"/>
                <w:szCs w:val="20"/>
              </w:rPr>
              <w:t xml:space="preserve"> or </w:t>
            </w:r>
            <w:proofErr w:type="spellStart"/>
            <w:r w:rsidRPr="007316CF">
              <w:rPr>
                <w:rFonts w:ascii="Times New Roman" w:hAnsi="Times New Roman"/>
                <w:sz w:val="20"/>
                <w:szCs w:val="20"/>
              </w:rPr>
              <w:t>BeamFailureRecovery</w:t>
            </w:r>
            <w:proofErr w:type="spellEnd"/>
            <w:r w:rsidRPr="007316CF">
              <w:rPr>
                <w:rFonts w:ascii="Times New Roman" w:hAnsi="Times New Roman"/>
                <w:sz w:val="20"/>
                <w:szCs w:val="20"/>
              </w:rPr>
              <w:t xml:space="preserve"> Config, SSB in that RACH configuration (e.g., in CFRA-SSB-Resource IE or in PRACH-</w:t>
            </w:r>
            <w:proofErr w:type="spellStart"/>
            <w:r w:rsidRPr="007316CF">
              <w:rPr>
                <w:rFonts w:ascii="Times New Roman" w:hAnsi="Times New Roman"/>
                <w:sz w:val="20"/>
                <w:szCs w:val="20"/>
              </w:rPr>
              <w:t>ResourceDedicatedBFR</w:t>
            </w:r>
            <w:proofErr w:type="spellEnd"/>
            <w:r w:rsidRPr="007316CF">
              <w:rPr>
                <w:rFonts w:ascii="Times New Roman" w:hAnsi="Times New Roman"/>
                <w:sz w:val="20"/>
                <w:szCs w:val="20"/>
              </w:rPr>
              <w:t xml:space="preserve"> IE) refers to the NCD-SSB configured in that DL BWP.</w:t>
            </w:r>
          </w:p>
          <w:p w14:paraId="5E3E1034" w14:textId="77777777" w:rsidR="008B73F9" w:rsidRPr="007316CF" w:rsidRDefault="008B73F9" w:rsidP="009D7414">
            <w:pPr>
              <w:overflowPunct/>
              <w:autoSpaceDE/>
              <w:autoSpaceDN/>
              <w:adjustRightInd/>
              <w:spacing w:after="0"/>
              <w:textAlignment w:val="auto"/>
            </w:pPr>
          </w:p>
          <w:p w14:paraId="679B1BF2" w14:textId="77777777" w:rsidR="00BB75BD" w:rsidRPr="007316CF" w:rsidRDefault="00BB75BD" w:rsidP="009D7414">
            <w:pPr>
              <w:overflowPunct/>
              <w:autoSpaceDE/>
              <w:autoSpaceDN/>
              <w:adjustRightInd/>
              <w:spacing w:after="0"/>
              <w:textAlignment w:val="auto"/>
            </w:pPr>
            <w:r w:rsidRPr="007316CF">
              <w:t>Agreements:</w:t>
            </w:r>
          </w:p>
          <w:p w14:paraId="448C0A93" w14:textId="70243A84"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The network may provide </w:t>
            </w:r>
            <w:proofErr w:type="spellStart"/>
            <w:r w:rsidRPr="007316CF">
              <w:rPr>
                <w:rFonts w:ascii="Times New Roman" w:hAnsi="Times New Roman"/>
                <w:sz w:val="20"/>
                <w:szCs w:val="20"/>
              </w:rPr>
              <w:t>absoluteFrequencySSB</w:t>
            </w:r>
            <w:proofErr w:type="spellEnd"/>
            <w:r w:rsidRPr="007316CF">
              <w:rPr>
                <w:rFonts w:ascii="Times New Roman" w:hAnsi="Times New Roman"/>
                <w:sz w:val="20"/>
                <w:szCs w:val="20"/>
              </w:rPr>
              <w:t xml:space="preserve"> and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-periodicity explicitly for NCD-SSB, i.e., other properties such as PCI,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-PBCH-</w:t>
            </w:r>
            <w:proofErr w:type="spellStart"/>
            <w:r w:rsidRPr="007316CF">
              <w:rPr>
                <w:rFonts w:ascii="Times New Roman" w:hAnsi="Times New Roman"/>
                <w:sz w:val="20"/>
                <w:szCs w:val="20"/>
              </w:rPr>
              <w:t>BlockPower</w:t>
            </w:r>
            <w:proofErr w:type="spellEnd"/>
            <w:r w:rsidRPr="007316CF">
              <w:rPr>
                <w:rFonts w:ascii="Times New Roman" w:hAnsi="Times New Roman"/>
                <w:sz w:val="20"/>
                <w:szCs w:val="20"/>
              </w:rPr>
              <w:t xml:space="preserve">, </w:t>
            </w:r>
            <w:proofErr w:type="spellStart"/>
            <w:r w:rsidRPr="007316CF">
              <w:rPr>
                <w:rFonts w:ascii="Times New Roman" w:hAnsi="Times New Roman"/>
                <w:sz w:val="20"/>
                <w:szCs w:val="20"/>
              </w:rPr>
              <w:t>ssb-PositionsInBurst</w:t>
            </w:r>
            <w:proofErr w:type="spellEnd"/>
            <w:r w:rsidRPr="007316CF">
              <w:rPr>
                <w:rFonts w:ascii="Times New Roman" w:hAnsi="Times New Roman"/>
                <w:sz w:val="20"/>
                <w:szCs w:val="20"/>
              </w:rPr>
              <w:t xml:space="preserve"> are configured with the same values from serving cell's CD-SSB. FFS for the time offset (feedback from RAN1 might also be received)</w:t>
            </w:r>
          </w:p>
          <w:p w14:paraId="4B7E8650" w14:textId="75C157CC"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Send a </w:t>
            </w:r>
            <w:proofErr w:type="gramStart"/>
            <w:r w:rsidRPr="007316CF">
              <w:rPr>
                <w:rFonts w:ascii="Times New Roman" w:hAnsi="Times New Roman"/>
                <w:sz w:val="20"/>
                <w:szCs w:val="20"/>
              </w:rPr>
              <w:t>reply</w:t>
            </w:r>
            <w:proofErr w:type="gramEnd"/>
            <w:r w:rsidRPr="007316CF">
              <w:rPr>
                <w:rFonts w:ascii="Times New Roman" w:hAnsi="Times New Roman"/>
                <w:sz w:val="20"/>
                <w:szCs w:val="20"/>
              </w:rPr>
              <w:t xml:space="preserve">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4FF38DE4" w14:textId="3F7C335F"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1ACB976F" w14:textId="77777777" w:rsidR="00BB75BD" w:rsidRPr="007316CF" w:rsidRDefault="00BB75BD" w:rsidP="009D7414">
            <w:pPr>
              <w:overflowPunct/>
              <w:autoSpaceDE/>
              <w:autoSpaceDN/>
              <w:adjustRightInd/>
              <w:spacing w:after="0"/>
              <w:textAlignment w:val="auto"/>
            </w:pPr>
          </w:p>
          <w:p w14:paraId="4D975412" w14:textId="77777777" w:rsidR="00BB75BD" w:rsidRPr="007316CF" w:rsidRDefault="00BB75BD" w:rsidP="009D7414">
            <w:pPr>
              <w:overflowPunct/>
              <w:autoSpaceDE/>
              <w:autoSpaceDN/>
              <w:adjustRightInd/>
              <w:spacing w:after="0"/>
              <w:textAlignment w:val="auto"/>
            </w:pPr>
            <w:r w:rsidRPr="007316CF">
              <w:t xml:space="preserve">Working Assumption: </w:t>
            </w:r>
          </w:p>
          <w:p w14:paraId="763C5BA7" w14:textId="77777777"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The periodicity of NCD-SSB shall be not less than the periodicity of serving cell’s CD-SSB</w:t>
            </w:r>
          </w:p>
          <w:p w14:paraId="3F170FAE" w14:textId="3DFB8C26" w:rsidR="00BB75BD" w:rsidRPr="007316CF" w:rsidRDefault="00BB75BD" w:rsidP="009D7414">
            <w:pPr>
              <w:overflowPunct/>
              <w:autoSpaceDE/>
              <w:autoSpaceDN/>
              <w:adjustRightInd/>
              <w:spacing w:after="0"/>
              <w:textAlignment w:val="auto"/>
            </w:pPr>
          </w:p>
        </w:tc>
      </w:tr>
    </w:tbl>
    <w:p w14:paraId="5B83345C" w14:textId="27D4E3DA" w:rsidR="00093113" w:rsidRPr="007316CF" w:rsidRDefault="007332EE" w:rsidP="00093113">
      <w:pPr>
        <w:rPr>
          <w:b/>
          <w:bCs/>
        </w:rPr>
      </w:pPr>
      <w:r w:rsidRPr="007316CF">
        <w:lastRenderedPageBreak/>
        <w:br/>
      </w:r>
      <w:r w:rsidR="00093113" w:rsidRPr="007316CF">
        <w:t xml:space="preserve">RAN2 made the following agreements related to </w:t>
      </w:r>
      <w:r w:rsidR="00093113" w:rsidRPr="007316CF">
        <w:rPr>
          <w:b/>
          <w:bCs/>
        </w:rPr>
        <w:t>identification, access and camping restrictions:</w:t>
      </w:r>
    </w:p>
    <w:tbl>
      <w:tblPr>
        <w:tblStyle w:val="TableGrid"/>
        <w:tblW w:w="0" w:type="auto"/>
        <w:tblLook w:val="04A0" w:firstRow="1" w:lastRow="0" w:firstColumn="1" w:lastColumn="0" w:noHBand="0" w:noVBand="1"/>
      </w:tblPr>
      <w:tblGrid>
        <w:gridCol w:w="10194"/>
      </w:tblGrid>
      <w:tr w:rsidR="00093113" w:rsidRPr="007316CF" w14:paraId="2D4E21FE" w14:textId="77777777" w:rsidTr="00730E87">
        <w:tc>
          <w:tcPr>
            <w:tcW w:w="10194" w:type="dxa"/>
          </w:tcPr>
          <w:p w14:paraId="0A2DB9A0" w14:textId="77777777" w:rsidR="00A07FB8" w:rsidRPr="007316CF" w:rsidRDefault="00A07FB8" w:rsidP="009D7414">
            <w:pPr>
              <w:overflowPunct/>
              <w:autoSpaceDE/>
              <w:autoSpaceDN/>
              <w:adjustRightInd/>
              <w:spacing w:after="0"/>
              <w:textAlignment w:val="auto"/>
            </w:pPr>
            <w:r w:rsidRPr="007316CF">
              <w:t>Agreements via email - from offline 103:</w:t>
            </w:r>
          </w:p>
          <w:p w14:paraId="1736DD82" w14:textId="2519324B"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MAC perspective, a RedCap UE uses MsgA PRACH early identification when it transmits preamble for CBRA if MsgA PRACH early identification is configured for RedCap by NW.</w:t>
            </w:r>
          </w:p>
          <w:p w14:paraId="2EDC886A" w14:textId="3D3629E6"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For MsgA PRACH early identification, RAN2 confirms both dedicated ROs and dedicated PRACH preamble can be supported from </w:t>
            </w:r>
            <w:proofErr w:type="spellStart"/>
            <w:r w:rsidRPr="007316CF">
              <w:rPr>
                <w:rFonts w:ascii="Times New Roman" w:hAnsi="Times New Roman"/>
                <w:sz w:val="20"/>
                <w:szCs w:val="20"/>
              </w:rPr>
              <w:t>signalling</w:t>
            </w:r>
            <w:proofErr w:type="spellEnd"/>
            <w:r w:rsidRPr="007316CF">
              <w:rPr>
                <w:rFonts w:ascii="Times New Roman" w:hAnsi="Times New Roman"/>
                <w:sz w:val="20"/>
                <w:szCs w:val="20"/>
              </w:rPr>
              <w:t xml:space="preserve"> point of view.</w:t>
            </w:r>
          </w:p>
          <w:p w14:paraId="5D6A0939" w14:textId="68772DF4"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RedCap, MsgA PRACH early identification is enabled/disabled implicitly by the presence of dedicated RACH configuration for MsgA PRACH early identification.</w:t>
            </w:r>
          </w:p>
          <w:p w14:paraId="47F0AAD2" w14:textId="7F6C484E"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As in </w:t>
            </w:r>
            <w:proofErr w:type="gramStart"/>
            <w:r w:rsidRPr="007316CF">
              <w:rPr>
                <w:rFonts w:ascii="Times New Roman" w:hAnsi="Times New Roman"/>
                <w:sz w:val="20"/>
                <w:szCs w:val="20"/>
              </w:rPr>
              <w:t>legacy, in case</w:t>
            </w:r>
            <w:proofErr w:type="gramEnd"/>
            <w:r w:rsidRPr="007316CF">
              <w:rPr>
                <w:rFonts w:ascii="Times New Roman" w:hAnsi="Times New Roman"/>
                <w:sz w:val="20"/>
                <w:szCs w:val="20"/>
              </w:rPr>
              <w:t xml:space="preserve"> the cell is barred due to being unable to acquire the MIB, intra-frequency cell reselection is considered by RedCap UE as “allowed”.</w:t>
            </w:r>
          </w:p>
          <w:p w14:paraId="76D60F54" w14:textId="77777777" w:rsidR="00A07FB8" w:rsidRPr="007316CF" w:rsidRDefault="00A07FB8" w:rsidP="009D7414">
            <w:pPr>
              <w:overflowPunct/>
              <w:autoSpaceDE/>
              <w:autoSpaceDN/>
              <w:adjustRightInd/>
              <w:spacing w:after="0"/>
              <w:textAlignment w:val="auto"/>
            </w:pPr>
          </w:p>
          <w:p w14:paraId="0D170FF1" w14:textId="77777777" w:rsidR="00A07FB8" w:rsidRPr="007316CF" w:rsidRDefault="00A07FB8" w:rsidP="009D7414">
            <w:pPr>
              <w:overflowPunct/>
              <w:autoSpaceDE/>
              <w:autoSpaceDN/>
              <w:adjustRightInd/>
              <w:spacing w:after="0"/>
              <w:textAlignment w:val="auto"/>
            </w:pPr>
            <w:r w:rsidRPr="007316CF">
              <w:t>Agreements online:</w:t>
            </w:r>
          </w:p>
          <w:p w14:paraId="48CB3EEE" w14:textId="22E46A6D"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MAC perspective, RedCap UE uses the dedicated LCID for Msg3 early identification, when the Msg3 includes the CCCH data (no other precondition)</w:t>
            </w:r>
          </w:p>
          <w:p w14:paraId="383A1B03" w14:textId="4BA6F3A0" w:rsidR="00A07FB8" w:rsidRPr="007316CF" w:rsidRDefault="00A07FB8" w:rsidP="00A07FB8">
            <w:pPr>
              <w:pStyle w:val="ListParagraph"/>
              <w:numPr>
                <w:ilvl w:val="0"/>
                <w:numId w:val="12"/>
              </w:numPr>
              <w:ind w:leftChars="0"/>
              <w:rPr>
                <w:rFonts w:ascii="Times New Roman" w:hAnsi="Times New Roman"/>
                <w:sz w:val="20"/>
                <w:szCs w:val="20"/>
              </w:rPr>
            </w:pPr>
            <w:proofErr w:type="gramStart"/>
            <w:r w:rsidRPr="007316CF">
              <w:rPr>
                <w:rFonts w:ascii="Times New Roman" w:hAnsi="Times New Roman"/>
                <w:sz w:val="20"/>
                <w:szCs w:val="20"/>
              </w:rPr>
              <w:t>Also</w:t>
            </w:r>
            <w:proofErr w:type="gramEnd"/>
            <w:r w:rsidRPr="007316CF">
              <w:rPr>
                <w:rFonts w:ascii="Times New Roman" w:hAnsi="Times New Roman"/>
                <w:sz w:val="20"/>
                <w:szCs w:val="20"/>
              </w:rPr>
              <w:t xml:space="preserve"> when msg1 early identification is configured, new dedicated LCID is used for CCCH identification</w:t>
            </w:r>
          </w:p>
          <w:p w14:paraId="5EDD102C" w14:textId="77777777" w:rsidR="00A07FB8" w:rsidRPr="007316CF" w:rsidRDefault="00A07FB8" w:rsidP="009D7414">
            <w:pPr>
              <w:overflowPunct/>
              <w:autoSpaceDE/>
              <w:autoSpaceDN/>
              <w:adjustRightInd/>
              <w:spacing w:after="0"/>
              <w:textAlignment w:val="auto"/>
            </w:pPr>
          </w:p>
          <w:p w14:paraId="282B00CE" w14:textId="77777777" w:rsidR="00A07FB8" w:rsidRPr="007316CF" w:rsidRDefault="00A07FB8" w:rsidP="009D7414">
            <w:pPr>
              <w:overflowPunct/>
              <w:autoSpaceDE/>
              <w:autoSpaceDN/>
              <w:adjustRightInd/>
              <w:spacing w:after="0"/>
              <w:textAlignment w:val="auto"/>
            </w:pPr>
            <w:r w:rsidRPr="007316CF">
              <w:t>Working assumption:</w:t>
            </w:r>
          </w:p>
          <w:p w14:paraId="33B120C4" w14:textId="614BA01E" w:rsidR="00611011"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Msg3 early identification is mandatorily supported by RedCap UE</w:t>
            </w:r>
          </w:p>
          <w:p w14:paraId="2E6904D0" w14:textId="77777777" w:rsidR="00A07FB8" w:rsidRPr="007316CF" w:rsidRDefault="00A07FB8" w:rsidP="009D7414">
            <w:pPr>
              <w:overflowPunct/>
              <w:autoSpaceDE/>
              <w:autoSpaceDN/>
              <w:adjustRightInd/>
              <w:spacing w:after="0"/>
              <w:textAlignment w:val="auto"/>
            </w:pPr>
          </w:p>
          <w:p w14:paraId="15055F11" w14:textId="77777777" w:rsidR="009A0EFA" w:rsidRPr="007316CF" w:rsidRDefault="009A0EFA" w:rsidP="009D7414">
            <w:pPr>
              <w:overflowPunct/>
              <w:autoSpaceDE/>
              <w:autoSpaceDN/>
              <w:adjustRightInd/>
              <w:spacing w:after="0"/>
              <w:textAlignment w:val="auto"/>
            </w:pPr>
            <w:r w:rsidRPr="007316CF">
              <w:t xml:space="preserve">Agreements via email - from offline 103 second round </w:t>
            </w:r>
          </w:p>
          <w:p w14:paraId="0A1CC6ED" w14:textId="07C4F296" w:rsidR="009A0EFA" w:rsidRPr="007316CF" w:rsidRDefault="009A0EFA" w:rsidP="009A0EFA">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For the cell barring in SIB1, RAN2 agree to use two mandatory sub-IEs with {barred, </w:t>
            </w:r>
            <w:proofErr w:type="spellStart"/>
            <w:r w:rsidRPr="007316CF">
              <w:rPr>
                <w:rFonts w:ascii="Times New Roman" w:hAnsi="Times New Roman"/>
                <w:sz w:val="20"/>
                <w:szCs w:val="20"/>
              </w:rPr>
              <w:t>notBarred</w:t>
            </w:r>
            <w:proofErr w:type="spellEnd"/>
            <w:r w:rsidRPr="007316CF">
              <w:rPr>
                <w:rFonts w:ascii="Times New Roman" w:hAnsi="Times New Roman"/>
                <w:sz w:val="20"/>
                <w:szCs w:val="20"/>
              </w:rPr>
              <w:t>} values included in one optional parent IE cellBarredRedCap-r17</w:t>
            </w:r>
          </w:p>
          <w:p w14:paraId="0D6540C4" w14:textId="77777777" w:rsidR="009A0EFA" w:rsidRPr="007316CF" w:rsidRDefault="009A0EFA" w:rsidP="009D7414">
            <w:pPr>
              <w:overflowPunct/>
              <w:autoSpaceDE/>
              <w:autoSpaceDN/>
              <w:adjustRightInd/>
              <w:spacing w:after="0"/>
              <w:textAlignment w:val="auto"/>
            </w:pPr>
          </w:p>
          <w:p w14:paraId="00725C6C" w14:textId="77777777" w:rsidR="009A0EFA" w:rsidRPr="007316CF" w:rsidRDefault="009A0EFA" w:rsidP="009D7414">
            <w:pPr>
              <w:overflowPunct/>
              <w:autoSpaceDE/>
              <w:autoSpaceDN/>
              <w:adjustRightInd/>
              <w:spacing w:after="0"/>
              <w:textAlignment w:val="auto"/>
            </w:pPr>
            <w:r w:rsidRPr="007316CF">
              <w:t>Working Assumption:</w:t>
            </w:r>
          </w:p>
          <w:p w14:paraId="1EC77450" w14:textId="77777777" w:rsidR="009A0EFA" w:rsidRPr="007316CF" w:rsidRDefault="009A0EFA" w:rsidP="009A0EFA">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System information can provide information on which frequencies accept RedCap UE access (</w:t>
            </w:r>
            <w:proofErr w:type="gramStart"/>
            <w:r w:rsidRPr="007316CF">
              <w:rPr>
                <w:rFonts w:ascii="Times New Roman" w:hAnsi="Times New Roman"/>
                <w:sz w:val="20"/>
                <w:szCs w:val="20"/>
              </w:rPr>
              <w:t>e.g.</w:t>
            </w:r>
            <w:proofErr w:type="gramEnd"/>
            <w:r w:rsidRPr="007316CF">
              <w:rPr>
                <w:rFonts w:ascii="Times New Roman" w:hAnsi="Times New Roman"/>
                <w:sz w:val="20"/>
                <w:szCs w:val="20"/>
              </w:rPr>
              <w:t xml:space="preserve"> by considering whether supporting RedCap).</w:t>
            </w:r>
          </w:p>
          <w:p w14:paraId="26A89AFA" w14:textId="64C5D37D" w:rsidR="009A0EFA" w:rsidRPr="007316CF" w:rsidRDefault="009A0EFA" w:rsidP="009D7414">
            <w:pPr>
              <w:overflowPunct/>
              <w:autoSpaceDE/>
              <w:autoSpaceDN/>
              <w:adjustRightInd/>
              <w:spacing w:after="0"/>
              <w:textAlignment w:val="auto"/>
            </w:pPr>
          </w:p>
        </w:tc>
      </w:tr>
    </w:tbl>
    <w:p w14:paraId="6F754025" w14:textId="49EECF32" w:rsidR="00093113" w:rsidRPr="007316CF" w:rsidRDefault="00093113" w:rsidP="00093113">
      <w:pPr>
        <w:rPr>
          <w:b/>
          <w:bCs/>
        </w:rPr>
      </w:pPr>
      <w:r w:rsidRPr="007316CF">
        <w:br/>
        <w:t xml:space="preserve">RAN2 made the following agreements related to </w:t>
      </w:r>
      <w:r w:rsidRPr="007316CF">
        <w:rPr>
          <w:b/>
          <w:bCs/>
        </w:rPr>
        <w:t>RRM relaxation</w:t>
      </w:r>
      <w:r w:rsidR="00C00BC2" w:rsidRPr="007316CF">
        <w:t>:</w:t>
      </w:r>
    </w:p>
    <w:tbl>
      <w:tblPr>
        <w:tblStyle w:val="TableGrid"/>
        <w:tblW w:w="0" w:type="auto"/>
        <w:tblLook w:val="04A0" w:firstRow="1" w:lastRow="0" w:firstColumn="1" w:lastColumn="0" w:noHBand="0" w:noVBand="1"/>
      </w:tblPr>
      <w:tblGrid>
        <w:gridCol w:w="10194"/>
      </w:tblGrid>
      <w:tr w:rsidR="00093113" w:rsidRPr="007316CF" w14:paraId="6753797E" w14:textId="77777777" w:rsidTr="00730E87">
        <w:tc>
          <w:tcPr>
            <w:tcW w:w="10194" w:type="dxa"/>
          </w:tcPr>
          <w:p w14:paraId="5CA27E74" w14:textId="77777777" w:rsidR="00824541" w:rsidRPr="007316CF" w:rsidRDefault="00824541" w:rsidP="009D7414">
            <w:pPr>
              <w:overflowPunct/>
              <w:autoSpaceDE/>
              <w:autoSpaceDN/>
              <w:adjustRightInd/>
              <w:spacing w:after="0"/>
              <w:textAlignment w:val="auto"/>
            </w:pPr>
            <w:r w:rsidRPr="007316CF">
              <w:t>Agreements via email - from offline 104:</w:t>
            </w:r>
          </w:p>
          <w:p w14:paraId="60DA20EC" w14:textId="42BECEFE"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UAI-based report is adopted, 1-bit indication (i.e., whether UE meets stationary criterion or not) is sufficient for UE to report its relaxation status.</w:t>
            </w:r>
          </w:p>
          <w:p w14:paraId="2B2DF672" w14:textId="05B1D84D"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Define a Rel-17 indicator similar to combineRelaxedMeasCondition-r16. This indication is used to differentiate two </w:t>
            </w:r>
            <w:r w:rsidRPr="007316CF">
              <w:rPr>
                <w:rFonts w:ascii="Times New Roman" w:hAnsi="Times New Roman"/>
                <w:sz w:val="20"/>
                <w:szCs w:val="20"/>
              </w:rPr>
              <w:lastRenderedPageBreak/>
              <w:t>cases 1) only stationary criterion is met and 2) both criteria (stationary and not-at-cell-edge) are met, when both criteria are configured.</w:t>
            </w:r>
          </w:p>
          <w:p w14:paraId="1D543ECB" w14:textId="359FECBA"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RRC Release message is not used to configure RRM relaxation for IDLE/INACTIVE UE.</w:t>
            </w:r>
          </w:p>
          <w:p w14:paraId="43F9C13F" w14:textId="115C2326"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Do not discuss the issue related to CGI reading requirement.</w:t>
            </w:r>
          </w:p>
          <w:p w14:paraId="5F775D02" w14:textId="06BE5596"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Introduce a separate reference </w:t>
            </w:r>
            <w:proofErr w:type="spellStart"/>
            <w:r w:rsidRPr="007316CF">
              <w:rPr>
                <w:rFonts w:ascii="Times New Roman" w:hAnsi="Times New Roman"/>
                <w:sz w:val="20"/>
                <w:szCs w:val="20"/>
              </w:rPr>
              <w:t>Srxlev</w:t>
            </w:r>
            <w:proofErr w:type="spellEnd"/>
            <w:r w:rsidRPr="007316CF">
              <w:rPr>
                <w:rFonts w:ascii="Times New Roman" w:hAnsi="Times New Roman"/>
                <w:sz w:val="20"/>
                <w:szCs w:val="20"/>
              </w:rPr>
              <w:t xml:space="preserve"> value, </w:t>
            </w:r>
            <w:proofErr w:type="spellStart"/>
            <w:r w:rsidRPr="007316CF">
              <w:rPr>
                <w:rFonts w:ascii="Times New Roman" w:hAnsi="Times New Roman"/>
                <w:sz w:val="20"/>
                <w:szCs w:val="20"/>
              </w:rPr>
              <w:t>SrxlevRef</w:t>
            </w:r>
            <w:proofErr w:type="spellEnd"/>
            <w:r w:rsidRPr="007316CF">
              <w:rPr>
                <w:rFonts w:ascii="Times New Roman" w:hAnsi="Times New Roman"/>
                <w:sz w:val="20"/>
                <w:szCs w:val="20"/>
              </w:rPr>
              <w:t>-Stationary, for evaluating the R17 stationary criterion.</w:t>
            </w:r>
          </w:p>
          <w:p w14:paraId="7496A262" w14:textId="65409D69"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No need to specify any restriction (e.g., not evaluate stationary criterion / not report relaxation status) in specification, in case </w:t>
            </w:r>
            <w:proofErr w:type="spellStart"/>
            <w:r w:rsidRPr="007316CF">
              <w:rPr>
                <w:rFonts w:ascii="Times New Roman" w:hAnsi="Times New Roman"/>
                <w:sz w:val="20"/>
                <w:szCs w:val="20"/>
              </w:rPr>
              <w:t>SpCell</w:t>
            </w:r>
            <w:proofErr w:type="spellEnd"/>
            <w:r w:rsidRPr="007316CF">
              <w:rPr>
                <w:rFonts w:ascii="Times New Roman" w:hAnsi="Times New Roman"/>
                <w:sz w:val="20"/>
                <w:szCs w:val="20"/>
              </w:rPr>
              <w:t xml:space="preserve"> RSRP is not lower than s-</w:t>
            </w:r>
            <w:proofErr w:type="spellStart"/>
            <w:r w:rsidRPr="007316CF">
              <w:rPr>
                <w:rFonts w:ascii="Times New Roman" w:hAnsi="Times New Roman"/>
                <w:sz w:val="20"/>
                <w:szCs w:val="20"/>
              </w:rPr>
              <w:t>MeasureConfig</w:t>
            </w:r>
            <w:proofErr w:type="spellEnd"/>
            <w:r w:rsidRPr="007316CF">
              <w:rPr>
                <w:rFonts w:ascii="Times New Roman" w:hAnsi="Times New Roman"/>
                <w:sz w:val="20"/>
                <w:szCs w:val="20"/>
              </w:rPr>
              <w:t>. It is left to UE implementation.</w:t>
            </w:r>
          </w:p>
          <w:p w14:paraId="2E6F7172" w14:textId="045285DF" w:rsidR="00824541" w:rsidRPr="007316CF" w:rsidRDefault="00824541" w:rsidP="009D7414">
            <w:pPr>
              <w:overflowPunct/>
              <w:autoSpaceDE/>
              <w:autoSpaceDN/>
              <w:adjustRightInd/>
              <w:spacing w:after="0"/>
              <w:textAlignment w:val="auto"/>
            </w:pPr>
          </w:p>
          <w:p w14:paraId="7A5A38D9" w14:textId="77777777" w:rsidR="00824541" w:rsidRPr="007316CF" w:rsidRDefault="00824541" w:rsidP="009D7414">
            <w:pPr>
              <w:overflowPunct/>
              <w:autoSpaceDE/>
              <w:autoSpaceDN/>
              <w:adjustRightInd/>
              <w:spacing w:after="0"/>
              <w:textAlignment w:val="auto"/>
            </w:pPr>
            <w:r w:rsidRPr="007316CF">
              <w:t>Agreements online:</w:t>
            </w:r>
          </w:p>
          <w:p w14:paraId="7243DCE2" w14:textId="494B08A4"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p w14:paraId="307DB447" w14:textId="43AE8B61"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RedCap UE cannot use CSI-RS-based measurement for stationary criterion in RRC_CONNECTED.</w:t>
            </w:r>
          </w:p>
          <w:p w14:paraId="19E3ECEF" w14:textId="77777777" w:rsidR="00824541" w:rsidRPr="007316CF" w:rsidRDefault="00824541" w:rsidP="009D7414">
            <w:pPr>
              <w:overflowPunct/>
              <w:autoSpaceDE/>
              <w:autoSpaceDN/>
              <w:adjustRightInd/>
              <w:spacing w:after="0"/>
              <w:textAlignment w:val="auto"/>
            </w:pPr>
          </w:p>
          <w:p w14:paraId="192F326F" w14:textId="77777777" w:rsidR="00824541" w:rsidRPr="007316CF" w:rsidRDefault="00824541" w:rsidP="009D7414">
            <w:pPr>
              <w:overflowPunct/>
              <w:autoSpaceDE/>
              <w:autoSpaceDN/>
              <w:adjustRightInd/>
              <w:spacing w:after="0"/>
              <w:textAlignment w:val="auto"/>
            </w:pPr>
            <w:r w:rsidRPr="007316CF">
              <w:t>Agreements:</w:t>
            </w:r>
          </w:p>
          <w:p w14:paraId="6FD34D00" w14:textId="379F04ED"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UAI is used for UE to report its relaxation status</w:t>
            </w:r>
          </w:p>
          <w:p w14:paraId="3553B4FF" w14:textId="045FF1FE" w:rsidR="00824541" w:rsidRPr="007316CF" w:rsidRDefault="00824541" w:rsidP="009D7414">
            <w:pPr>
              <w:overflowPunct/>
              <w:autoSpaceDE/>
              <w:autoSpaceDN/>
              <w:adjustRightInd/>
              <w:spacing w:after="0"/>
              <w:textAlignment w:val="auto"/>
            </w:pPr>
          </w:p>
        </w:tc>
      </w:tr>
    </w:tbl>
    <w:p w14:paraId="7CD2F749" w14:textId="23A2CF6C" w:rsidR="007B2B32" w:rsidRPr="007316CF" w:rsidRDefault="007B2B32" w:rsidP="00D11CD2">
      <w:pPr>
        <w:pStyle w:val="Doc-text2"/>
        <w:ind w:left="0" w:firstLine="0"/>
        <w:rPr>
          <w:rFonts w:ascii="Times New Roman" w:hAnsi="Times New Roman"/>
          <w:szCs w:val="20"/>
        </w:rPr>
      </w:pPr>
    </w:p>
    <w:p w14:paraId="37FC22C0" w14:textId="07A40BBC" w:rsidR="00557358" w:rsidRPr="007316CF" w:rsidRDefault="00557358" w:rsidP="00D11CD2">
      <w:pPr>
        <w:pStyle w:val="Doc-text2"/>
        <w:ind w:left="0" w:firstLine="0"/>
        <w:rPr>
          <w:rFonts w:ascii="Times New Roman" w:hAnsi="Times New Roman"/>
          <w:szCs w:val="20"/>
        </w:rPr>
      </w:pPr>
    </w:p>
    <w:p w14:paraId="0F81BA15" w14:textId="33F3A4F2" w:rsidR="00352F6A" w:rsidRDefault="00352F6A" w:rsidP="00352F6A">
      <w:pPr>
        <w:pStyle w:val="Heading5"/>
      </w:pPr>
      <w:r>
        <w:t>2.2.1.2</w:t>
      </w:r>
      <w:r>
        <w:tab/>
      </w:r>
      <w:r w:rsidRPr="00CF26E3">
        <w:t>RAN</w:t>
      </w:r>
      <w:r>
        <w:t>2</w:t>
      </w:r>
      <w:r w:rsidRPr="00CF26E3">
        <w:t>#1</w:t>
      </w:r>
      <w:r>
        <w:t>17-</w:t>
      </w:r>
      <w:r w:rsidRPr="00CF26E3">
        <w:t>e</w:t>
      </w:r>
    </w:p>
    <w:p w14:paraId="58701D14" w14:textId="2A257E79" w:rsidR="000C3F68" w:rsidRPr="007316CF" w:rsidRDefault="000C3F68" w:rsidP="000C3F68">
      <w:pPr>
        <w:tabs>
          <w:tab w:val="left" w:pos="567"/>
        </w:tabs>
        <w:overflowPunct/>
        <w:autoSpaceDE/>
        <w:autoSpaceDN/>
        <w:snapToGrid w:val="0"/>
        <w:spacing w:after="0"/>
        <w:textAlignment w:val="auto"/>
        <w:rPr>
          <w:bCs/>
        </w:rPr>
      </w:pPr>
      <w:r w:rsidRPr="007316CF">
        <w:rPr>
          <w:bCs/>
        </w:rPr>
        <w:t xml:space="preserve">50 contributions were submitted to this meeting (for details see agenda item 8.12 in </w:t>
      </w:r>
      <w:hyperlink r:id="rId65" w:history="1">
        <w:r w:rsidRPr="007316CF">
          <w:rPr>
            <w:rStyle w:val="Hyperlink"/>
            <w:bCs/>
          </w:rPr>
          <w:t>Tdoc list</w:t>
        </w:r>
      </w:hyperlink>
      <w:r w:rsidRPr="007316CF">
        <w:rPr>
          <w:bCs/>
        </w:rPr>
        <w:t>)</w:t>
      </w:r>
    </w:p>
    <w:p w14:paraId="2781A409" w14:textId="337EBEA5" w:rsidR="000C3F68" w:rsidRPr="007316CF" w:rsidRDefault="000C3F68" w:rsidP="000C3F68">
      <w:pPr>
        <w:tabs>
          <w:tab w:val="left" w:pos="567"/>
        </w:tabs>
        <w:overflowPunct/>
        <w:autoSpaceDE/>
        <w:autoSpaceDN/>
        <w:snapToGrid w:val="0"/>
        <w:spacing w:after="0"/>
        <w:textAlignment w:val="auto"/>
        <w:rPr>
          <w:bCs/>
        </w:rPr>
      </w:pPr>
    </w:p>
    <w:p w14:paraId="0CF70FFC" w14:textId="77777777" w:rsidR="00557358" w:rsidRPr="007316CF" w:rsidRDefault="00557358" w:rsidP="00557358">
      <w:pPr>
        <w:tabs>
          <w:tab w:val="left" w:pos="567"/>
        </w:tabs>
        <w:overflowPunct/>
        <w:autoSpaceDE/>
        <w:autoSpaceDN/>
        <w:snapToGrid w:val="0"/>
        <w:spacing w:after="0"/>
        <w:textAlignment w:val="auto"/>
        <w:rPr>
          <w:bCs/>
        </w:rPr>
      </w:pPr>
      <w:r w:rsidRPr="007316CF">
        <w:t>RAN2 carried out online (GTW) discussions and the following offline email discussions:</w:t>
      </w:r>
    </w:p>
    <w:p w14:paraId="7D2CE5F9" w14:textId="77777777" w:rsidR="00557358" w:rsidRPr="007316CF" w:rsidRDefault="00557358" w:rsidP="00557358">
      <w:pPr>
        <w:tabs>
          <w:tab w:val="left" w:pos="567"/>
        </w:tabs>
        <w:overflowPunct/>
        <w:autoSpaceDE/>
        <w:autoSpaceDN/>
        <w:snapToGrid w:val="0"/>
        <w:spacing w:after="0"/>
        <w:textAlignment w:val="auto"/>
        <w:rPr>
          <w:bCs/>
        </w:rPr>
      </w:pPr>
    </w:p>
    <w:p w14:paraId="78C1AD8A" w14:textId="69383335"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105][</w:t>
      </w:r>
      <w:proofErr w:type="gramEnd"/>
      <w:r w:rsidRPr="007316CF">
        <w:rPr>
          <w:rFonts w:ascii="Times New Roman" w:hAnsi="Times New Roman"/>
          <w:bCs/>
          <w:sz w:val="20"/>
          <w:szCs w:val="20"/>
        </w:rPr>
        <w:t>RedCap] CP open issues (Ericsson)</w:t>
      </w:r>
    </w:p>
    <w:p w14:paraId="3BB68363" w14:textId="32494FA5"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6" w:history="1">
        <w:r w:rsidR="00D56141" w:rsidRPr="00DD209A">
          <w:rPr>
            <w:rStyle w:val="Hyperlink"/>
            <w:rFonts w:ascii="Times New Roman" w:hAnsi="Times New Roman"/>
            <w:sz w:val="20"/>
            <w:szCs w:val="20"/>
          </w:rPr>
          <w:t>R2-2203538</w:t>
        </w:r>
      </w:hyperlink>
      <w:r w:rsidR="00116E1F" w:rsidRPr="007316CF">
        <w:rPr>
          <w:rFonts w:ascii="Times New Roman" w:hAnsi="Times New Roman"/>
          <w:bCs/>
          <w:sz w:val="20"/>
          <w:szCs w:val="20"/>
        </w:rPr>
        <w:t xml:space="preserve">, </w:t>
      </w:r>
      <w:hyperlink r:id="rId67" w:history="1">
        <w:r w:rsidR="00D56141" w:rsidRPr="00DD209A">
          <w:rPr>
            <w:rStyle w:val="Hyperlink"/>
            <w:rFonts w:ascii="Times New Roman" w:hAnsi="Times New Roman"/>
            <w:bCs/>
            <w:sz w:val="20"/>
            <w:szCs w:val="20"/>
          </w:rPr>
          <w:t>R2-2203561</w:t>
        </w:r>
      </w:hyperlink>
      <w:r w:rsidR="002244EB" w:rsidRPr="007316CF">
        <w:rPr>
          <w:rFonts w:ascii="Times New Roman" w:hAnsi="Times New Roman"/>
          <w:bCs/>
          <w:sz w:val="20"/>
          <w:szCs w:val="20"/>
        </w:rPr>
        <w:t xml:space="preserve"> and </w:t>
      </w:r>
      <w:hyperlink r:id="rId68" w:history="1">
        <w:r w:rsidR="002244EB" w:rsidRPr="00DD209A">
          <w:rPr>
            <w:rStyle w:val="Hyperlink"/>
            <w:rFonts w:ascii="Times New Roman" w:hAnsi="Times New Roman"/>
            <w:bCs/>
            <w:sz w:val="20"/>
            <w:szCs w:val="20"/>
          </w:rPr>
          <w:t>R2-2204035</w:t>
        </w:r>
      </w:hyperlink>
    </w:p>
    <w:p w14:paraId="267D2C4C" w14:textId="141685DB"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106][</w:t>
      </w:r>
      <w:proofErr w:type="gramEnd"/>
      <w:r w:rsidRPr="007316CF">
        <w:rPr>
          <w:rFonts w:ascii="Times New Roman" w:hAnsi="Times New Roman"/>
          <w:bCs/>
          <w:sz w:val="20"/>
          <w:szCs w:val="20"/>
        </w:rPr>
        <w:t>RedCap] MAC open issues (vivo)</w:t>
      </w:r>
    </w:p>
    <w:p w14:paraId="784E90C3" w14:textId="4662E647"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9" w:history="1">
        <w:r w:rsidR="00D9180D" w:rsidRPr="00DD209A">
          <w:rPr>
            <w:rStyle w:val="Hyperlink"/>
            <w:rFonts w:ascii="Times New Roman" w:hAnsi="Times New Roman"/>
            <w:bCs/>
            <w:sz w:val="20"/>
            <w:szCs w:val="20"/>
          </w:rPr>
          <w:t>R2-2203539</w:t>
        </w:r>
      </w:hyperlink>
    </w:p>
    <w:p w14:paraId="078B71CC" w14:textId="77777777" w:rsidR="00C60EE0" w:rsidRPr="007316CF" w:rsidRDefault="00C60EE0" w:rsidP="00C60EE0">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107][</w:t>
      </w:r>
      <w:proofErr w:type="gramEnd"/>
      <w:r w:rsidRPr="007316CF">
        <w:rPr>
          <w:rFonts w:ascii="Times New Roman" w:hAnsi="Times New Roman"/>
          <w:bCs/>
          <w:sz w:val="20"/>
          <w:szCs w:val="20"/>
        </w:rPr>
        <w:t>RedCap] UE caps open issues (Intel)</w:t>
      </w:r>
    </w:p>
    <w:p w14:paraId="79148C09" w14:textId="67C83219"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0" w:history="1">
        <w:r w:rsidR="00BF568E" w:rsidRPr="00DD209A">
          <w:rPr>
            <w:rStyle w:val="Hyperlink"/>
            <w:rFonts w:ascii="Times New Roman" w:hAnsi="Times New Roman"/>
            <w:bCs/>
            <w:sz w:val="20"/>
            <w:szCs w:val="20"/>
          </w:rPr>
          <w:t>R2-2203540</w:t>
        </w:r>
      </w:hyperlink>
      <w:r w:rsidR="00BF568E" w:rsidRPr="007316CF">
        <w:rPr>
          <w:rFonts w:ascii="Times New Roman" w:hAnsi="Times New Roman"/>
          <w:bCs/>
          <w:sz w:val="20"/>
          <w:szCs w:val="20"/>
        </w:rPr>
        <w:t xml:space="preserve"> and </w:t>
      </w:r>
      <w:hyperlink r:id="rId71" w:history="1">
        <w:r w:rsidR="00BF568E" w:rsidRPr="00DD209A">
          <w:rPr>
            <w:rStyle w:val="Hyperlink"/>
            <w:rFonts w:ascii="Times New Roman" w:hAnsi="Times New Roman"/>
            <w:bCs/>
            <w:sz w:val="20"/>
            <w:szCs w:val="20"/>
          </w:rPr>
          <w:t>R2-2203563</w:t>
        </w:r>
      </w:hyperlink>
    </w:p>
    <w:p w14:paraId="1B386C49" w14:textId="56443C5E" w:rsidR="00955BEC" w:rsidRPr="007316CF" w:rsidRDefault="00955BEC" w:rsidP="00955BEC">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110][</w:t>
      </w:r>
      <w:proofErr w:type="gramEnd"/>
      <w:r w:rsidRPr="007316CF">
        <w:rPr>
          <w:rFonts w:ascii="Times New Roman" w:hAnsi="Times New Roman"/>
          <w:bCs/>
          <w:sz w:val="20"/>
          <w:szCs w:val="20"/>
        </w:rPr>
        <w:t>RedCap] Stage 2 CR (Nokia)</w:t>
      </w:r>
    </w:p>
    <w:p w14:paraId="244D3792" w14:textId="399F621F"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2" w:history="1">
        <w:r w:rsidRPr="00DD209A">
          <w:rPr>
            <w:rStyle w:val="Hyperlink"/>
            <w:rFonts w:ascii="Times New Roman" w:hAnsi="Times New Roman"/>
            <w:bCs/>
            <w:sz w:val="20"/>
            <w:szCs w:val="20"/>
          </w:rPr>
          <w:t>R2-2203541</w:t>
        </w:r>
      </w:hyperlink>
      <w:r w:rsidRPr="007316CF">
        <w:rPr>
          <w:rFonts w:ascii="Times New Roman" w:hAnsi="Times New Roman"/>
          <w:bCs/>
          <w:sz w:val="20"/>
          <w:szCs w:val="20"/>
        </w:rPr>
        <w:t xml:space="preserve"> and </w:t>
      </w:r>
      <w:hyperlink r:id="rId73" w:history="1">
        <w:r w:rsidRPr="00DD209A">
          <w:rPr>
            <w:rStyle w:val="Hyperlink"/>
            <w:rFonts w:ascii="Times New Roman" w:hAnsi="Times New Roman"/>
            <w:bCs/>
            <w:sz w:val="20"/>
            <w:szCs w:val="20"/>
          </w:rPr>
          <w:t>R2-2204039</w:t>
        </w:r>
      </w:hyperlink>
    </w:p>
    <w:p w14:paraId="78AE024B" w14:textId="77777777" w:rsidR="00955BEC" w:rsidRPr="007316CF" w:rsidRDefault="00955BEC" w:rsidP="00955BEC">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113][</w:t>
      </w:r>
      <w:proofErr w:type="gramEnd"/>
      <w:r w:rsidRPr="007316CF">
        <w:rPr>
          <w:rFonts w:ascii="Times New Roman" w:hAnsi="Times New Roman"/>
          <w:bCs/>
          <w:sz w:val="20"/>
          <w:szCs w:val="20"/>
        </w:rPr>
        <w:t>RedCap] RRM relaxation (vivo)</w:t>
      </w:r>
    </w:p>
    <w:p w14:paraId="4159B115" w14:textId="149B7CCC"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4" w:history="1">
        <w:r w:rsidR="00D56141" w:rsidRPr="00DD209A">
          <w:rPr>
            <w:rStyle w:val="Hyperlink"/>
            <w:rFonts w:ascii="Times New Roman" w:hAnsi="Times New Roman"/>
            <w:sz w:val="20"/>
            <w:szCs w:val="20"/>
          </w:rPr>
          <w:t>R2-2203562</w:t>
        </w:r>
      </w:hyperlink>
    </w:p>
    <w:p w14:paraId="5EC1D252" w14:textId="77777777"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114][</w:t>
      </w:r>
      <w:proofErr w:type="gramEnd"/>
      <w:r w:rsidRPr="007316CF">
        <w:rPr>
          <w:rFonts w:ascii="Times New Roman" w:hAnsi="Times New Roman"/>
          <w:bCs/>
          <w:sz w:val="20"/>
          <w:szCs w:val="20"/>
        </w:rPr>
        <w:t>RedCap] inter-RAT HO (Apple)</w:t>
      </w:r>
    </w:p>
    <w:p w14:paraId="28EB52B0" w14:textId="5F98AB2C"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5" w:history="1">
        <w:r w:rsidR="00BE4562" w:rsidRPr="00DD209A">
          <w:rPr>
            <w:rStyle w:val="Hyperlink"/>
            <w:rFonts w:ascii="Times New Roman" w:hAnsi="Times New Roman"/>
            <w:bCs/>
            <w:sz w:val="20"/>
            <w:szCs w:val="20"/>
          </w:rPr>
          <w:t>R2-2203564</w:t>
        </w:r>
      </w:hyperlink>
    </w:p>
    <w:p w14:paraId="506507EF" w14:textId="77777777" w:rsidR="00557358" w:rsidRPr="007316CF" w:rsidRDefault="00557358" w:rsidP="00557358">
      <w:pPr>
        <w:pStyle w:val="Doc-text2"/>
        <w:ind w:left="0" w:firstLine="0"/>
        <w:rPr>
          <w:szCs w:val="20"/>
        </w:rPr>
      </w:pPr>
    </w:p>
    <w:p w14:paraId="7B2A149E" w14:textId="10968DAD" w:rsidR="00E37690" w:rsidRPr="007316CF" w:rsidRDefault="00E37690" w:rsidP="00E37690">
      <w:r w:rsidRPr="007316CF">
        <w:t xml:space="preserve">RAN2 made the following agreements related to </w:t>
      </w:r>
      <w:r w:rsidR="00DC18BC" w:rsidRPr="007316CF">
        <w:rPr>
          <w:b/>
          <w:bCs/>
        </w:rPr>
        <w:t xml:space="preserve">control plane </w:t>
      </w:r>
      <w:r w:rsidRPr="007316CF">
        <w:rPr>
          <w:b/>
          <w:bCs/>
        </w:rPr>
        <w:t>issues</w:t>
      </w:r>
      <w:r w:rsidRPr="007316CF">
        <w:t>:</w:t>
      </w:r>
    </w:p>
    <w:p w14:paraId="1865ECA9" w14:textId="77777777"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rPr>
      </w:pPr>
      <w:r w:rsidRPr="007316CF">
        <w:rPr>
          <w:rFonts w:eastAsia="MS Mincho"/>
        </w:rPr>
        <w:t>Agreements:</w:t>
      </w:r>
    </w:p>
    <w:p w14:paraId="1934BB3B"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following working assumption is confirmed: “System information can provide information on which frequencies accept RedCap UE access (e.g., by considering whether supporting RedCap)”</w:t>
      </w:r>
    </w:p>
    <w:p w14:paraId="16FF83E1"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invalid configuration where INACTIVE eDRX cycle is configured but IDLE eDRX cycle is not configured, is captured in the field description of the parameter ran-</w:t>
      </w:r>
      <w:proofErr w:type="spellStart"/>
      <w:r w:rsidRPr="007316CF">
        <w:rPr>
          <w:rFonts w:eastAsia="MS Mincho"/>
        </w:rPr>
        <w:t>ExtendedPagingCycle</w:t>
      </w:r>
      <w:proofErr w:type="spellEnd"/>
      <w:r w:rsidRPr="007316CF">
        <w:rPr>
          <w:rFonts w:eastAsia="MS Mincho"/>
        </w:rPr>
        <w:t>.</w:t>
      </w:r>
    </w:p>
    <w:p w14:paraId="6373001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invalid configuration where INACTIVE eDRX cycle is longer than IDLE eDRX cycle, is captured in the field description of the parameter ran-</w:t>
      </w:r>
      <w:proofErr w:type="spellStart"/>
      <w:r w:rsidRPr="007316CF">
        <w:rPr>
          <w:rFonts w:eastAsia="MS Mincho"/>
        </w:rPr>
        <w:t>ExtendedPagingCycle</w:t>
      </w:r>
      <w:proofErr w:type="spellEnd"/>
      <w:r w:rsidRPr="007316CF">
        <w:rPr>
          <w:rFonts w:eastAsia="MS Mincho"/>
        </w:rPr>
        <w:t>.</w:t>
      </w:r>
    </w:p>
    <w:p w14:paraId="4DD84D46"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Rel-17, one spare value is sufficient for the parameter ran-ExtendedPagingCycle-r17.</w:t>
      </w:r>
    </w:p>
    <w:p w14:paraId="7E19501E"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For the handover case, if the target gNB does not configure RRM relaxation for a UE, the UE shall not perform the evaluation of the relaxed measurement criterion for a stationary UE, </w:t>
      </w:r>
      <w:proofErr w:type="gramStart"/>
      <w:r w:rsidRPr="007316CF">
        <w:rPr>
          <w:rFonts w:eastAsia="MS Mincho"/>
        </w:rPr>
        <w:t>i.e.</w:t>
      </w:r>
      <w:proofErr w:type="gramEnd"/>
      <w:r w:rsidRPr="007316CF">
        <w:rPr>
          <w:rFonts w:eastAsia="MS Mincho"/>
        </w:rPr>
        <w:t xml:space="preserve"> the UE shall not perform the procedural text of 5.7.4.X.</w:t>
      </w:r>
    </w:p>
    <w:p w14:paraId="2C237900"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When network configures both R16/R17 relaxation criteria and the UE fulfils both, RAN2 assumes it is up to UE implementation to perform either Rel-16 or Rel-17 relaxation method based on the “allowed” cases RAN4 specifies, unless we receive different view from RAN4</w:t>
      </w:r>
    </w:p>
    <w:p w14:paraId="67E5B044"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It is up to UE implementation when to start the RRM relaxation in RRC Idle/Inactive if multiple methods are configured</w:t>
      </w:r>
    </w:p>
    <w:p w14:paraId="71A8148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RAN2 confirms that it is up to network implementation, but it is expected that the network configures a MO on the NCD-SSB frequency if it wants the UE to use it only for serving cell measurements when some </w:t>
      </w:r>
      <w:proofErr w:type="spellStart"/>
      <w:r w:rsidRPr="007316CF">
        <w:rPr>
          <w:rFonts w:eastAsia="MS Mincho"/>
        </w:rPr>
        <w:t>neighbor</w:t>
      </w:r>
      <w:proofErr w:type="spellEnd"/>
      <w:r w:rsidRPr="007316CF">
        <w:rPr>
          <w:rFonts w:eastAsia="MS Mincho"/>
        </w:rPr>
        <w:t xml:space="preserve"> cells do not send an SSB on UE’s NCD-SSB frequency.</w:t>
      </w:r>
    </w:p>
    <w:p w14:paraId="5828EB4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For neighbour cell measurements, it is up to network to configure MO on CD-SSB or NCD-SSB or both (same in legacy, no spec impact)</w:t>
      </w:r>
    </w:p>
    <w:p w14:paraId="34D76B26"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proofErr w:type="spellStart"/>
      <w:r w:rsidRPr="007316CF">
        <w:rPr>
          <w:rFonts w:eastAsia="MS Mincho"/>
        </w:rPr>
        <w:t>servingCellMO</w:t>
      </w:r>
      <w:proofErr w:type="spellEnd"/>
      <w:r w:rsidRPr="007316CF">
        <w:rPr>
          <w:rFonts w:eastAsia="MS Mincho"/>
        </w:rPr>
        <w:t xml:space="preserve"> is configured to the MO on the CD-SSB when RedCap specific BWP of a UE contains neither CD-SSB nor NCD-SSB.</w:t>
      </w:r>
    </w:p>
    <w:p w14:paraId="47364E8C"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A RedCap UE may be configured with multiple NCD-SSBs, but only one per BWP (FFS on what "only one per BWP" means).</w:t>
      </w:r>
    </w:p>
    <w:p w14:paraId="09701E1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lastRenderedPageBreak/>
        <w:t>The working assumption “The periodicity of NCD-SSB shall be not less than the periodicity of serving cell’s CD-SSB.” is confirmed.</w:t>
      </w:r>
    </w:p>
    <w:p w14:paraId="2D3FFC6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NCD-SSB should not be indicated in the handover command, i.e., network sets </w:t>
      </w:r>
      <w:proofErr w:type="spellStart"/>
      <w:r w:rsidRPr="007316CF">
        <w:rPr>
          <w:rFonts w:eastAsia="MS Mincho"/>
        </w:rPr>
        <w:t>ServingCellConfigCommon</w:t>
      </w:r>
      <w:proofErr w:type="spellEnd"/>
      <w:r w:rsidRPr="007316CF">
        <w:rPr>
          <w:rFonts w:eastAsia="MS Mincho"/>
        </w:rPr>
        <w:t xml:space="preserve"> =&gt; </w:t>
      </w:r>
      <w:proofErr w:type="spellStart"/>
      <w:r w:rsidRPr="007316CF">
        <w:rPr>
          <w:rFonts w:eastAsia="MS Mincho"/>
        </w:rPr>
        <w:t>downlinkConfigCommon</w:t>
      </w:r>
      <w:proofErr w:type="spellEnd"/>
      <w:r w:rsidRPr="007316CF">
        <w:rPr>
          <w:rFonts w:eastAsia="MS Mincho"/>
        </w:rPr>
        <w:t xml:space="preserve"> =&gt; </w:t>
      </w:r>
      <w:proofErr w:type="spellStart"/>
      <w:r w:rsidRPr="007316CF">
        <w:rPr>
          <w:rFonts w:eastAsia="MS Mincho"/>
        </w:rPr>
        <w:t>frequencyInfoDL</w:t>
      </w:r>
      <w:proofErr w:type="spellEnd"/>
      <w:r w:rsidRPr="007316CF">
        <w:rPr>
          <w:rFonts w:eastAsia="MS Mincho"/>
        </w:rPr>
        <w:t xml:space="preserve"> =&gt; </w:t>
      </w:r>
      <w:proofErr w:type="spellStart"/>
      <w:r w:rsidRPr="007316CF">
        <w:rPr>
          <w:rFonts w:eastAsia="MS Mincho"/>
        </w:rPr>
        <w:t>absoluteFrequencySSB</w:t>
      </w:r>
      <w:proofErr w:type="spellEnd"/>
      <w:r w:rsidRPr="007316CF">
        <w:rPr>
          <w:rFonts w:eastAsia="MS Mincho"/>
        </w:rPr>
        <w:t xml:space="preserve"> to the frequency of the CD-SSB (not the NCD-SSB)</w:t>
      </w:r>
    </w:p>
    <w:p w14:paraId="0AC3BCC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discussion on whether a non-RedCap UE should be able to use NCD-SSB instead of CD-SSB is deprioritized in Rel-17.</w:t>
      </w:r>
    </w:p>
    <w:p w14:paraId="122E4709"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number of most significant bits used for UE_ID_H is 13.</w:t>
      </w:r>
    </w:p>
    <w:p w14:paraId="1467D9D9"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For RedCap-specific BWP, both common and dedicated configurations are provided using full configuration, i.e., delta configuration is not supported.</w:t>
      </w:r>
    </w:p>
    <w:p w14:paraId="6F1D086F" w14:textId="421E1BFF"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RAN2 confirms that upon failure of RRC connection setup/resume, UE operates in the initial BWP in which it has been configured to monitor paging (no spec impact)</w:t>
      </w:r>
    </w:p>
    <w:p w14:paraId="2A215490" w14:textId="5BB5D71A"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184425F8" w14:textId="77777777" w:rsidR="00E37690" w:rsidRPr="007316CF" w:rsidRDefault="00E37690" w:rsidP="00E3769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 via email - from offline 105 - second round:</w:t>
      </w:r>
    </w:p>
    <w:p w14:paraId="0971552B" w14:textId="77777777" w:rsidR="00E37690" w:rsidRPr="007316CF" w:rsidRDefault="00E37690" w:rsidP="00E37690">
      <w:pPr>
        <w:pStyle w:val="Doc-text2"/>
        <w:numPr>
          <w:ilvl w:val="0"/>
          <w:numId w:val="49"/>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In case a notification for system information update or ETWS and/or CMAS is transmitted, RAN2 confirms that system information can be provided via dedicated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to a RedCap UE in an active DL BWP that does not contain CD-SSB.</w:t>
      </w:r>
    </w:p>
    <w:p w14:paraId="5BDCFD54" w14:textId="77777777" w:rsidR="00E37690" w:rsidRPr="007316CF" w:rsidRDefault="00E37690" w:rsidP="00E37690">
      <w:pPr>
        <w:pStyle w:val="Doc-text2"/>
        <w:numPr>
          <w:ilvl w:val="0"/>
          <w:numId w:val="49"/>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RAN2 confirms that SIB1 can be provided via dedicated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to a RedCap UE in an active DL BWP that does not contain CD-SSB after </w:t>
      </w:r>
      <w:proofErr w:type="gramStart"/>
      <w:r w:rsidRPr="007316CF">
        <w:rPr>
          <w:rFonts w:ascii="Times New Roman" w:hAnsi="Times New Roman"/>
          <w:szCs w:val="20"/>
        </w:rPr>
        <w:t>an</w:t>
      </w:r>
      <w:proofErr w:type="gramEnd"/>
      <w:r w:rsidRPr="007316CF">
        <w:rPr>
          <w:rFonts w:ascii="Times New Roman" w:hAnsi="Times New Roman"/>
          <w:szCs w:val="20"/>
        </w:rPr>
        <w:t xml:space="preserve"> handover in which dedicatedSIB1-Delivery IE is not included in the handover command</w:t>
      </w:r>
    </w:p>
    <w:p w14:paraId="6A09E286" w14:textId="1A4FAC4A"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1EB1D7E6" w14:textId="77777777"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rPr>
      </w:pPr>
      <w:r w:rsidRPr="007316CF">
        <w:rPr>
          <w:rFonts w:eastAsia="MS Mincho"/>
        </w:rPr>
        <w:t>Agreements online:</w:t>
      </w:r>
    </w:p>
    <w:p w14:paraId="27B4632E"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A RedCap UE may be configured with multiple NCD-SSBs provided that each BWP is configured with at most one SSB</w:t>
      </w:r>
    </w:p>
    <w:p w14:paraId="4E4DA04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connected mode if RA occasions are not configured on the active BWP, RedCap UEs should use the RedCap-specific initial UL BWP, if configured, or else legacy BWP#0</w:t>
      </w:r>
    </w:p>
    <w:p w14:paraId="130A58A0"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case RedCap-specific initial DL BWP contains CD-SSB and CORESET#0, PDCCH-</w:t>
      </w:r>
      <w:proofErr w:type="spellStart"/>
      <w:r w:rsidRPr="007316CF">
        <w:rPr>
          <w:rFonts w:eastAsia="MS Mincho"/>
        </w:rPr>
        <w:t>ConfigCommon</w:t>
      </w:r>
      <w:proofErr w:type="spellEnd"/>
      <w:r w:rsidRPr="007316CF">
        <w:rPr>
          <w:rFonts w:eastAsia="MS Mincho"/>
        </w:rPr>
        <w:t xml:space="preserve"> is included in the configuration of RedCap-specific initial DL BWP. RedCap UEs don't need to read the PDCCH-</w:t>
      </w:r>
      <w:proofErr w:type="spellStart"/>
      <w:r w:rsidRPr="007316CF">
        <w:rPr>
          <w:rFonts w:eastAsia="MS Mincho"/>
        </w:rPr>
        <w:t>ConfigCommon</w:t>
      </w:r>
      <w:proofErr w:type="spellEnd"/>
      <w:r w:rsidRPr="007316CF">
        <w:rPr>
          <w:rFonts w:eastAsia="MS Mincho"/>
        </w:rPr>
        <w:t xml:space="preserve"> configuration from legacy initial BWP if RedCap-specific initial BWP is signalled</w:t>
      </w:r>
    </w:p>
    <w:p w14:paraId="0EF6B8A3"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In system information broadcast introduce 1 bit to indicate whether eDRX is allowed for UEs in RRC_IDLE and </w:t>
      </w:r>
      <w:proofErr w:type="spellStart"/>
      <w:r w:rsidRPr="007316CF">
        <w:rPr>
          <w:rFonts w:eastAsia="MS Mincho"/>
        </w:rPr>
        <w:t>RRC_Inactive</w:t>
      </w:r>
      <w:proofErr w:type="spellEnd"/>
      <w:r w:rsidRPr="007316CF">
        <w:rPr>
          <w:rFonts w:eastAsia="MS Mincho"/>
        </w:rPr>
        <w:t>. Come back to this (and potentially introduce 2 bits) if a separate UE capability will be available</w:t>
      </w:r>
    </w:p>
    <w:p w14:paraId="2A15F5C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UE should consider IFRI as “allowed” when i) cell does not indicate support for RedCap UEs or ii) Red Cap UE is unable to acquire SIB1</w:t>
      </w:r>
    </w:p>
    <w:p w14:paraId="2782550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UE should acquire SIB1 and follow the RedCap-specific IFRI provided in SIB1 when </w:t>
      </w:r>
      <w:proofErr w:type="spellStart"/>
      <w:r w:rsidRPr="007316CF">
        <w:rPr>
          <w:rFonts w:eastAsia="MS Mincho"/>
        </w:rPr>
        <w:t>cellBarred</w:t>
      </w:r>
      <w:proofErr w:type="spellEnd"/>
      <w:r w:rsidRPr="007316CF">
        <w:rPr>
          <w:rFonts w:eastAsia="MS Mincho"/>
        </w:rPr>
        <w:t xml:space="preserve"> in MIB is set to barred</w:t>
      </w:r>
    </w:p>
    <w:p w14:paraId="7D914708" w14:textId="48030213"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031FDDB8" w14:textId="1B60E70F" w:rsidR="006F1AF6" w:rsidRPr="007316CF" w:rsidRDefault="006F1AF6" w:rsidP="006F1AF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w:t>
      </w:r>
      <w:r w:rsidR="00915EAA" w:rsidRPr="007316CF">
        <w:rPr>
          <w:rFonts w:ascii="Times New Roman" w:hAnsi="Times New Roman"/>
          <w:szCs w:val="20"/>
        </w:rPr>
        <w:t xml:space="preserve"> online after final round</w:t>
      </w:r>
      <w:r w:rsidRPr="007316CF">
        <w:rPr>
          <w:rFonts w:ascii="Times New Roman" w:hAnsi="Times New Roman"/>
          <w:szCs w:val="20"/>
        </w:rPr>
        <w:t>:</w:t>
      </w:r>
    </w:p>
    <w:p w14:paraId="78899383"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Send a LS to RAN4/RAN1 saying that from RAN2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standpoint CD-SSB and NCD-SSB(s) may be transmitted at different times by configuring an offset and asking if this is feasible/needed</w:t>
      </w:r>
    </w:p>
    <w:p w14:paraId="50ED0738"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Support for Half-Duplex FDD RedCap is indicated using a single bit in SIB1 (pending on whether FD-FDD is mandatory for RedCap UEs) (To be included in the CR with an FFS)</w:t>
      </w:r>
    </w:p>
    <w:p w14:paraId="303ADF37"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UE considers RRC_IDLE eDRX cycle for comparing with the modification period for both RRC_IDLE and RRC_INACTIVE to decide if eDRX acquisition period is used. Capture this in TS 38.331 as:</w:t>
      </w:r>
    </w:p>
    <w:p w14:paraId="5D91FBB9" w14:textId="77777777" w:rsidR="006F1AF6" w:rsidRPr="007316CF" w:rsidRDefault="006F1AF6" w:rsidP="006F1AF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b/>
        <w:t xml:space="preserve">1&gt; if the UE is </w:t>
      </w:r>
      <w:r w:rsidRPr="007316CF">
        <w:rPr>
          <w:rFonts w:ascii="Times New Roman" w:hAnsi="Times New Roman"/>
          <w:strike/>
          <w:szCs w:val="20"/>
        </w:rPr>
        <w:t>in RRC_IDLE,</w:t>
      </w:r>
      <w:r w:rsidRPr="007316CF">
        <w:rPr>
          <w:rFonts w:ascii="Times New Roman" w:hAnsi="Times New Roman"/>
          <w:szCs w:val="20"/>
        </w:rPr>
        <w:t xml:space="preserve"> configured with an eDRX cycle longer than the modification period and the </w:t>
      </w:r>
      <w:proofErr w:type="spellStart"/>
      <w:r w:rsidRPr="007316CF">
        <w:rPr>
          <w:rFonts w:ascii="Times New Roman" w:hAnsi="Times New Roman"/>
          <w:szCs w:val="20"/>
        </w:rPr>
        <w:t>systemInfoModification</w:t>
      </w:r>
      <w:proofErr w:type="spellEnd"/>
      <w:r w:rsidRPr="007316CF">
        <w:rPr>
          <w:rFonts w:ascii="Times New Roman" w:hAnsi="Times New Roman"/>
          <w:szCs w:val="20"/>
        </w:rPr>
        <w:t>-eDRX bit of Short Message is set:</w:t>
      </w:r>
    </w:p>
    <w:p w14:paraId="4472D1A2"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The network may configure a dedicated BWP associated with NCD-SSB in an </w:t>
      </w:r>
      <w:proofErr w:type="spellStart"/>
      <w:r w:rsidRPr="007316CF">
        <w:rPr>
          <w:rFonts w:ascii="Times New Roman" w:hAnsi="Times New Roman"/>
          <w:szCs w:val="20"/>
        </w:rPr>
        <w:t>RRCReconfiguration</w:t>
      </w:r>
      <w:proofErr w:type="spellEnd"/>
      <w:r w:rsidRPr="007316CF">
        <w:rPr>
          <w:rFonts w:ascii="Times New Roman" w:hAnsi="Times New Roman"/>
          <w:szCs w:val="20"/>
        </w:rPr>
        <w:t xml:space="preserve"> which includes </w:t>
      </w:r>
      <w:proofErr w:type="spellStart"/>
      <w:r w:rsidRPr="007316CF">
        <w:rPr>
          <w:rFonts w:ascii="Times New Roman" w:hAnsi="Times New Roman"/>
          <w:szCs w:val="20"/>
        </w:rPr>
        <w:t>reconfigurationWithSync</w:t>
      </w:r>
      <w:proofErr w:type="spellEnd"/>
      <w:r w:rsidRPr="007316CF">
        <w:rPr>
          <w:rFonts w:ascii="Times New Roman" w:hAnsi="Times New Roman"/>
          <w:szCs w:val="20"/>
        </w:rPr>
        <w:t>.</w:t>
      </w:r>
    </w:p>
    <w:p w14:paraId="36735F68" w14:textId="77777777" w:rsidR="006F1AF6" w:rsidRPr="007316CF" w:rsidRDefault="006F1AF6"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22BD9AE5" w14:textId="7DFAF3A9" w:rsidR="00373F0A" w:rsidRPr="007316CF" w:rsidRDefault="007D5666" w:rsidP="00373F0A">
      <w:r w:rsidRPr="007316CF">
        <w:br/>
      </w:r>
      <w:r w:rsidR="00373F0A" w:rsidRPr="007316CF">
        <w:t xml:space="preserve">RAN2 made the following agreements related to </w:t>
      </w:r>
      <w:r w:rsidR="00373F0A" w:rsidRPr="007316CF">
        <w:rPr>
          <w:b/>
          <w:bCs/>
        </w:rPr>
        <w:t>MAC issues</w:t>
      </w:r>
      <w:r w:rsidR="00373F0A" w:rsidRPr="007316CF">
        <w:t>:</w:t>
      </w:r>
    </w:p>
    <w:p w14:paraId="1A6964AF" w14:textId="77777777" w:rsidR="00384D4B" w:rsidRPr="007316CF" w:rsidRDefault="00384D4B" w:rsidP="00384D4B">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 xml:space="preserve">Agreements via email - from offline </w:t>
      </w:r>
      <w:proofErr w:type="gramStart"/>
      <w:r w:rsidRPr="007316CF">
        <w:rPr>
          <w:rFonts w:ascii="Times New Roman" w:hAnsi="Times New Roman"/>
          <w:szCs w:val="20"/>
        </w:rPr>
        <w:t>106;</w:t>
      </w:r>
      <w:proofErr w:type="gramEnd"/>
    </w:p>
    <w:p w14:paraId="5848579A" w14:textId="77777777"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Dedicated LCID for RedCap is always indicated when CCCH is sent in MsgA by a RedCap UE (</w:t>
      </w:r>
      <w:proofErr w:type="gramStart"/>
      <w:r w:rsidRPr="007316CF">
        <w:rPr>
          <w:rFonts w:ascii="Times New Roman" w:hAnsi="Times New Roman"/>
          <w:szCs w:val="20"/>
        </w:rPr>
        <w:t>i.e.</w:t>
      </w:r>
      <w:proofErr w:type="gramEnd"/>
      <w:r w:rsidRPr="007316CF">
        <w:rPr>
          <w:rFonts w:ascii="Times New Roman" w:hAnsi="Times New Roman"/>
          <w:szCs w:val="20"/>
        </w:rPr>
        <w:t xml:space="preserve"> no other precondition).</w:t>
      </w:r>
    </w:p>
    <w:p w14:paraId="6A559A77" w14:textId="77777777"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Capture the below Note in RACH section in MAC specification as the starting point:</w:t>
      </w:r>
    </w:p>
    <w:p w14:paraId="7113BA2B" w14:textId="77777777" w:rsidR="00384D4B" w:rsidRPr="007316CF" w:rsidRDefault="00384D4B" w:rsidP="00384D4B">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b/>
        <w:t>NOTE X1: If a RedCap UE in RRC_IDLE or RRC_INACTIVE mode is configured with a</w:t>
      </w:r>
      <w:r w:rsidRPr="007316CF">
        <w:rPr>
          <w:rStyle w:val="apple-converted-space"/>
          <w:rFonts w:ascii="Times New Roman" w:hAnsi="Times New Roman"/>
          <w:szCs w:val="20"/>
        </w:rPr>
        <w:t> </w:t>
      </w:r>
      <w:r w:rsidRPr="007316CF">
        <w:rPr>
          <w:rFonts w:ascii="Times New Roman" w:hAnsi="Times New Roman"/>
          <w:szCs w:val="20"/>
        </w:rPr>
        <w:t>BWP indicated by [</w:t>
      </w:r>
      <w:proofErr w:type="spellStart"/>
      <w:r w:rsidRPr="007316CF">
        <w:rPr>
          <w:rFonts w:ascii="Times New Roman" w:hAnsi="Times New Roman"/>
          <w:szCs w:val="20"/>
        </w:rPr>
        <w:t>initialDownlinkBWP</w:t>
      </w:r>
      <w:proofErr w:type="spellEnd"/>
      <w:r w:rsidRPr="007316CF">
        <w:rPr>
          <w:rFonts w:ascii="Times New Roman" w:hAnsi="Times New Roman"/>
          <w:szCs w:val="20"/>
        </w:rPr>
        <w:t>-RedCap] which is not associated with any SSB, SS-RSRP</w:t>
      </w:r>
      <w:r w:rsidRPr="007316CF">
        <w:rPr>
          <w:rStyle w:val="apple-converted-space"/>
          <w:rFonts w:ascii="Times New Roman" w:hAnsi="Times New Roman"/>
          <w:szCs w:val="20"/>
        </w:rPr>
        <w:t> </w:t>
      </w:r>
      <w:r w:rsidRPr="007316CF">
        <w:rPr>
          <w:rFonts w:ascii="Times New Roman" w:hAnsi="Times New Roman"/>
          <w:szCs w:val="20"/>
        </w:rPr>
        <w:t xml:space="preserve">measurement is performed based on the SSB associated with the BWP indicated by </w:t>
      </w:r>
      <w:proofErr w:type="spellStart"/>
      <w:r w:rsidRPr="007316CF">
        <w:rPr>
          <w:rFonts w:ascii="Times New Roman" w:hAnsi="Times New Roman"/>
          <w:szCs w:val="20"/>
        </w:rPr>
        <w:t>initialDownlinkBWP</w:t>
      </w:r>
      <w:proofErr w:type="spellEnd"/>
      <w:r w:rsidRPr="007316CF">
        <w:rPr>
          <w:rFonts w:ascii="Times New Roman" w:hAnsi="Times New Roman"/>
          <w:szCs w:val="20"/>
        </w:rPr>
        <w:t>.</w:t>
      </w:r>
    </w:p>
    <w:p w14:paraId="1CD9F5E4" w14:textId="691CFE85"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There is no new UE behaviour (</w:t>
      </w:r>
      <w:proofErr w:type="gramStart"/>
      <w:r w:rsidRPr="007316CF">
        <w:rPr>
          <w:rFonts w:ascii="Times New Roman" w:hAnsi="Times New Roman"/>
          <w:szCs w:val="20"/>
        </w:rPr>
        <w:t>i.e.</w:t>
      </w:r>
      <w:proofErr w:type="gramEnd"/>
      <w:r w:rsidRPr="007316CF">
        <w:rPr>
          <w:rFonts w:ascii="Times New Roman" w:hAnsi="Times New Roman"/>
          <w:szCs w:val="20"/>
        </w:rPr>
        <w:t xml:space="preserve"> no specification impact) for the case where the UE uses the RedCap-specific initial DL/UL BWP for RACH, if the number of preamble transmission is reached to the maximum value and a random access problem is indicated to the upper layer.</w:t>
      </w:r>
    </w:p>
    <w:p w14:paraId="185D1773"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353E7CD8" w14:textId="337D3C34" w:rsidR="00DC18BC" w:rsidRPr="007316CF" w:rsidRDefault="00DC18BC" w:rsidP="00557358">
      <w:r w:rsidRPr="007316CF">
        <w:br/>
        <w:t xml:space="preserve">RAN2 made the following agreements related to </w:t>
      </w:r>
      <w:r w:rsidRPr="007316CF">
        <w:rPr>
          <w:b/>
          <w:bCs/>
        </w:rPr>
        <w:t>UE capabilities</w:t>
      </w:r>
      <w:r w:rsidRPr="007316CF">
        <w:t>:</w:t>
      </w:r>
    </w:p>
    <w:p w14:paraId="74147F5C" w14:textId="77777777" w:rsidR="00DC18BC" w:rsidRPr="007316CF" w:rsidRDefault="00DC18BC" w:rsidP="00DC18BC">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lang w:eastAsia="zh-CN"/>
        </w:rPr>
      </w:pPr>
      <w:r w:rsidRPr="007316CF">
        <w:rPr>
          <w:rFonts w:ascii="Times New Roman" w:hAnsi="Times New Roman"/>
          <w:szCs w:val="20"/>
          <w:lang w:eastAsia="zh-CN"/>
        </w:rPr>
        <w:t>Agreements via email - from offline 107:</w:t>
      </w:r>
    </w:p>
    <w:p w14:paraId="5166DAA4"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Rel-17 RRM relaxation for RRC_IDLE/INACTIVE UEs is captured in TS38.306 as optional feature without capability:</w:t>
      </w:r>
    </w:p>
    <w:p w14:paraId="71DEA6E8"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Rel-17 eDRX for RRC_IDLE UEs is captured in TS38.306 as optional feature without capability signalling</w:t>
      </w:r>
    </w:p>
    <w:p w14:paraId="05B6109D" w14:textId="07E5FD6C"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i/>
          <w:iCs/>
          <w:szCs w:val="20"/>
        </w:rPr>
        <w:lastRenderedPageBreak/>
        <w:t>inactiveStatePO-Determination-r17</w:t>
      </w:r>
      <w:r w:rsidRPr="007316CF">
        <w:rPr>
          <w:rFonts w:ascii="Times New Roman" w:hAnsi="Times New Roman"/>
          <w:szCs w:val="20"/>
        </w:rPr>
        <w:t xml:space="preserve"> introduced in </w:t>
      </w:r>
      <w:hyperlink r:id="rId76" w:history="1">
        <w:r w:rsidRPr="0045009F">
          <w:rPr>
            <w:rStyle w:val="Hyperlink"/>
            <w:rFonts w:ascii="Times New Roman" w:hAnsi="Times New Roman"/>
            <w:szCs w:val="20"/>
          </w:rPr>
          <w:t>R2-2111586</w:t>
        </w:r>
      </w:hyperlink>
      <w:r w:rsidRPr="007316CF">
        <w:rPr>
          <w:rFonts w:ascii="Times New Roman" w:hAnsi="Times New Roman"/>
          <w:szCs w:val="20"/>
        </w:rPr>
        <w:t xml:space="preserve"> covers eDRX scenario, and no new UE capability is needed. A UE supports eDRX shall also support </w:t>
      </w:r>
      <w:r w:rsidRPr="007316CF">
        <w:rPr>
          <w:rFonts w:ascii="Times New Roman" w:hAnsi="Times New Roman"/>
          <w:i/>
          <w:iCs/>
          <w:szCs w:val="20"/>
        </w:rPr>
        <w:t>inactiveStatePO-Determination-r17</w:t>
      </w:r>
      <w:r w:rsidRPr="007316CF">
        <w:rPr>
          <w:rFonts w:ascii="Times New Roman" w:hAnsi="Times New Roman"/>
          <w:szCs w:val="20"/>
        </w:rPr>
        <w:t>.</w:t>
      </w:r>
    </w:p>
    <w:p w14:paraId="34A8141A"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Remove “For FR1 RedCap UE, the bit which indicates 20MHz shall be set to 1. For FR2 RedCap UE, the bit which indicates 100MHz shall be set to 1.”</w:t>
      </w:r>
    </w:p>
    <w:p w14:paraId="2F1804B6"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Remove “This capability is not applicable to RedCap UEs.” from the definition of channelBW-90mhz.</w:t>
      </w:r>
    </w:p>
    <w:p w14:paraId="477976BC"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 xml:space="preserve">Do not add the change “since xxx.” for the definition of supportOf16DRB-RedCap, </w:t>
      </w:r>
      <w:proofErr w:type="spellStart"/>
      <w:r w:rsidRPr="007316CF">
        <w:rPr>
          <w:rFonts w:ascii="Times New Roman" w:hAnsi="Times New Roman"/>
          <w:szCs w:val="20"/>
        </w:rPr>
        <w:t>longSN</w:t>
      </w:r>
      <w:proofErr w:type="spellEnd"/>
      <w:r w:rsidRPr="007316CF">
        <w:rPr>
          <w:rFonts w:ascii="Times New Roman" w:hAnsi="Times New Roman"/>
          <w:szCs w:val="20"/>
        </w:rPr>
        <w:t>-</w:t>
      </w:r>
      <w:proofErr w:type="gramStart"/>
      <w:r w:rsidRPr="007316CF">
        <w:rPr>
          <w:rFonts w:ascii="Times New Roman" w:hAnsi="Times New Roman"/>
          <w:szCs w:val="20"/>
        </w:rPr>
        <w:t>RedCap</w:t>
      </w:r>
      <w:proofErr w:type="gramEnd"/>
      <w:r w:rsidRPr="007316CF">
        <w:rPr>
          <w:rFonts w:ascii="Times New Roman" w:hAnsi="Times New Roman"/>
          <w:szCs w:val="20"/>
        </w:rPr>
        <w:t xml:space="preserve"> and am-</w:t>
      </w:r>
      <w:proofErr w:type="spellStart"/>
      <w:r w:rsidRPr="007316CF">
        <w:rPr>
          <w:rFonts w:ascii="Times New Roman" w:hAnsi="Times New Roman"/>
          <w:szCs w:val="20"/>
        </w:rPr>
        <w:t>WithShortSN</w:t>
      </w:r>
      <w:proofErr w:type="spellEnd"/>
      <w:r w:rsidRPr="007316CF">
        <w:rPr>
          <w:rFonts w:ascii="Times New Roman" w:hAnsi="Times New Roman"/>
          <w:szCs w:val="20"/>
        </w:rPr>
        <w:t>-RedCap.</w:t>
      </w:r>
    </w:p>
    <w:p w14:paraId="19CCE21E"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 xml:space="preserve">Follow RAN2 agreements, keep the structure as it is, </w:t>
      </w:r>
      <w:proofErr w:type="gramStart"/>
      <w:r w:rsidRPr="007316CF">
        <w:rPr>
          <w:rFonts w:ascii="Times New Roman" w:hAnsi="Times New Roman"/>
          <w:szCs w:val="20"/>
        </w:rPr>
        <w:t>i.e.</w:t>
      </w:r>
      <w:proofErr w:type="gramEnd"/>
      <w:r w:rsidRPr="007316CF">
        <w:rPr>
          <w:rFonts w:ascii="Times New Roman" w:hAnsi="Times New Roman"/>
          <w:szCs w:val="20"/>
        </w:rPr>
        <w:t xml:space="preserve"> separate section for RedCap specific capabilities.</w:t>
      </w:r>
    </w:p>
    <w:p w14:paraId="640B47E0" w14:textId="14FC122D"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Remove “channelBWs-DL-v1590 is not applicable to RedCap UEs” from the corresponding field description since it is already clear in the specification.</w:t>
      </w:r>
    </w:p>
    <w:p w14:paraId="2551F89A" w14:textId="54BB04E2"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029B8602"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 online:</w:t>
      </w:r>
    </w:p>
    <w:p w14:paraId="23709E18" w14:textId="7C21B988" w:rsidR="007B03CD" w:rsidRPr="007316CF" w:rsidRDefault="007B03CD" w:rsidP="007B03CD">
      <w:pPr>
        <w:pStyle w:val="Doc-text2"/>
        <w:numPr>
          <w:ilvl w:val="0"/>
          <w:numId w:val="54"/>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RAN2 adopts option 2 (in the summary of </w:t>
      </w:r>
      <w:hyperlink r:id="rId77" w:tooltip="C:Data3GPPExtractsR2-2203540_Report of AT117-107-v20_Summary.docx" w:history="1">
        <w:r w:rsidRPr="007316CF">
          <w:rPr>
            <w:rStyle w:val="Hyperlink"/>
            <w:rFonts w:ascii="Times New Roman" w:hAnsi="Times New Roman"/>
            <w:szCs w:val="20"/>
          </w:rPr>
          <w:t>R2-2203540</w:t>
        </w:r>
      </w:hyperlink>
      <w:r w:rsidRPr="007316CF">
        <w:rPr>
          <w:rFonts w:ascii="Times New Roman" w:hAnsi="Times New Roman"/>
          <w:szCs w:val="20"/>
        </w:rPr>
        <w:t xml:space="preserve">, to replace “RedCap UEs shall support the maximum channel bandwidth defined for the respective band up to 20 MHz for FR1 and up to 100 </w:t>
      </w:r>
      <w:proofErr w:type="spellStart"/>
      <w:r w:rsidRPr="007316CF">
        <w:rPr>
          <w:rFonts w:ascii="Times New Roman" w:hAnsi="Times New Roman"/>
          <w:szCs w:val="20"/>
        </w:rPr>
        <w:t>Mhz</w:t>
      </w:r>
      <w:proofErr w:type="spellEnd"/>
      <w:r w:rsidRPr="007316CF">
        <w:rPr>
          <w:rFonts w:ascii="Times New Roman" w:hAnsi="Times New Roman"/>
          <w:szCs w:val="20"/>
        </w:rPr>
        <w:t xml:space="preserve"> for FR2.”) and might come back to this based on information from RAN4</w:t>
      </w:r>
    </w:p>
    <w:p w14:paraId="326DCE5F" w14:textId="77777777" w:rsidR="007B03CD" w:rsidRPr="007316CF" w:rsidRDefault="007B03CD" w:rsidP="007B03CD">
      <w:pPr>
        <w:pStyle w:val="Doc-text2"/>
        <w:numPr>
          <w:ilvl w:val="0"/>
          <w:numId w:val="54"/>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The working assumption that Msg3 early identification is mandatorily supported by RedCap UE is confirmed</w:t>
      </w:r>
    </w:p>
    <w:p w14:paraId="25B7433F"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268A76C6" w14:textId="0AC8CCE5" w:rsidR="00557358" w:rsidRPr="007316CF" w:rsidRDefault="00DC18BC" w:rsidP="00557358">
      <w:r w:rsidRPr="007316CF">
        <w:br/>
      </w:r>
      <w:r w:rsidR="00557358" w:rsidRPr="007316CF">
        <w:t xml:space="preserve">RAN2 made the following agreements related to </w:t>
      </w:r>
      <w:r w:rsidR="00557358" w:rsidRPr="007316CF">
        <w:rPr>
          <w:b/>
          <w:bCs/>
        </w:rPr>
        <w:t>RRM relaxation</w:t>
      </w:r>
      <w:r w:rsidR="00557358" w:rsidRPr="007316CF">
        <w:t>:</w:t>
      </w:r>
    </w:p>
    <w:p w14:paraId="7CBB343C"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Agreements via email -  from offline 113:</w:t>
      </w:r>
    </w:p>
    <w:p w14:paraId="34CFE346" w14:textId="77777777" w:rsidR="000D77CB" w:rsidRPr="007316CF" w:rsidRDefault="000D77CB" w:rsidP="000D77CB">
      <w:pPr>
        <w:pStyle w:val="Doc-text2"/>
        <w:numPr>
          <w:ilvl w:val="0"/>
          <w:numId w:val="47"/>
        </w:numPr>
        <w:pBdr>
          <w:top w:val="single" w:sz="4" w:space="1" w:color="auto"/>
          <w:left w:val="single" w:sz="4" w:space="4" w:color="auto"/>
          <w:bottom w:val="single" w:sz="4" w:space="1" w:color="auto"/>
          <w:right w:val="single" w:sz="4" w:space="4" w:color="auto"/>
        </w:pBdr>
        <w:ind w:left="360"/>
        <w:rPr>
          <w:rFonts w:ascii="Times New Roman" w:hAnsi="Times New Roman"/>
          <w:noProof/>
          <w:szCs w:val="20"/>
        </w:rPr>
      </w:pPr>
      <w:r w:rsidRPr="007316CF">
        <w:rPr>
          <w:rFonts w:ascii="Times New Roman" w:hAnsi="Times New Roman"/>
          <w:noProof/>
          <w:szCs w:val="20"/>
        </w:rPr>
        <w:t>Reuse the specification approach from Rel-16 for combined relaxed measur</w:t>
      </w:r>
      <w:proofErr w:type="spellStart"/>
      <w:r w:rsidRPr="007316CF">
        <w:rPr>
          <w:rFonts w:ascii="Times New Roman" w:hAnsi="Times New Roman"/>
          <w:szCs w:val="20"/>
        </w:rPr>
        <w:t>ement</w:t>
      </w:r>
      <w:proofErr w:type="spellEnd"/>
      <w:r w:rsidRPr="007316CF">
        <w:rPr>
          <w:rFonts w:ascii="Times New Roman" w:hAnsi="Times New Roman"/>
          <w:szCs w:val="20"/>
        </w:rPr>
        <w:t xml:space="preserve"> condition in Rel-17, </w:t>
      </w:r>
      <w:proofErr w:type="gramStart"/>
      <w:r w:rsidRPr="007316CF">
        <w:rPr>
          <w:rFonts w:ascii="Times New Roman" w:hAnsi="Times New Roman"/>
          <w:szCs w:val="20"/>
        </w:rPr>
        <w:t>i.e.</w:t>
      </w:r>
      <w:proofErr w:type="gramEnd"/>
      <w:r w:rsidRPr="007316CF">
        <w:rPr>
          <w:rFonts w:ascii="Times New Roman" w:hAnsi="Times New Roman"/>
          <w:szCs w:val="20"/>
        </w:rPr>
        <w:t xml:space="preserve"> </w:t>
      </w:r>
      <w:r w:rsidRPr="007316CF">
        <w:rPr>
          <w:rFonts w:ascii="Times New Roman" w:hAnsi="Times New Roman"/>
          <w:noProof/>
          <w:szCs w:val="20"/>
        </w:rPr>
        <w:t>when both stationary and not-at-cell-edg</w:t>
      </w:r>
      <w:r w:rsidRPr="007316CF">
        <w:rPr>
          <w:rFonts w:ascii="Times New Roman" w:hAnsi="Times New Roman"/>
          <w:szCs w:val="20"/>
        </w:rPr>
        <w:t>e criteria are configured,</w:t>
      </w:r>
    </w:p>
    <w:p w14:paraId="264EC97A"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1) if both criteria are fulfilled</w:t>
      </w:r>
      <w:r w:rsidRPr="007316CF">
        <w:rPr>
          <w:rFonts w:ascii="Times New Roman" w:hAnsi="Times New Roman"/>
          <w:szCs w:val="20"/>
        </w:rPr>
        <w:t>, UE performs RRM relaxation 1.</w:t>
      </w:r>
    </w:p>
    <w:p w14:paraId="37940704"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2) if stationary criterion is fulfilled but not-at-cell-edge is not fulfilled and combineRelaxedMeasCondition2 is not configured, UE per</w:t>
      </w:r>
      <w:r w:rsidRPr="007316CF">
        <w:rPr>
          <w:rFonts w:ascii="Times New Roman" w:hAnsi="Times New Roman"/>
          <w:szCs w:val="20"/>
        </w:rPr>
        <w:t>forms RRM relaxation 2.</w:t>
      </w:r>
    </w:p>
    <w:p w14:paraId="44DDF90C"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3) if stationary criterion is fulfilled but not-at-cell-edge is not fulfilled and combineRelaxedMeasCondition2 is configured, UE d</w:t>
      </w:r>
      <w:proofErr w:type="spellStart"/>
      <w:r w:rsidRPr="007316CF">
        <w:rPr>
          <w:rFonts w:ascii="Times New Roman" w:hAnsi="Times New Roman"/>
          <w:szCs w:val="20"/>
        </w:rPr>
        <w:t>oes</w:t>
      </w:r>
      <w:proofErr w:type="spellEnd"/>
      <w:r w:rsidRPr="007316CF">
        <w:rPr>
          <w:rFonts w:ascii="Times New Roman" w:hAnsi="Times New Roman"/>
          <w:szCs w:val="20"/>
        </w:rPr>
        <w:t xml:space="preserve"> not perform RRM relaxation.</w:t>
      </w:r>
    </w:p>
    <w:p w14:paraId="12A81DF9"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where RRM relaxation method 1 and 2 correspond to the methods agreed in RAN4.</w:t>
      </w:r>
    </w:p>
    <w:p w14:paraId="5692A06A" w14:textId="1A243C5D" w:rsidR="000D77CB" w:rsidRPr="007316CF" w:rsidRDefault="000D77CB" w:rsidP="000D77CB">
      <w:pPr>
        <w:pStyle w:val="Doc-text2"/>
        <w:numPr>
          <w:ilvl w:val="0"/>
          <w:numId w:val="47"/>
        </w:numPr>
        <w:pBdr>
          <w:top w:val="single" w:sz="4" w:space="1" w:color="auto"/>
          <w:left w:val="single" w:sz="4" w:space="4" w:color="auto"/>
          <w:bottom w:val="single" w:sz="4" w:space="1" w:color="auto"/>
          <w:right w:val="single" w:sz="4" w:space="4" w:color="auto"/>
        </w:pBdr>
        <w:ind w:left="360"/>
        <w:rPr>
          <w:rFonts w:ascii="Times New Roman" w:hAnsi="Times New Roman"/>
          <w:noProof/>
          <w:szCs w:val="20"/>
        </w:rPr>
      </w:pPr>
      <w:r w:rsidRPr="007316CF">
        <w:rPr>
          <w:rFonts w:ascii="Times New Roman" w:hAnsi="Times New Roman"/>
          <w:noProof/>
          <w:szCs w:val="20"/>
        </w:rPr>
        <w:t xml:space="preserve">The TP on combineRelaxedMeasCondition2 in </w:t>
      </w:r>
      <w:hyperlink r:id="rId78" w:history="1">
        <w:r w:rsidRPr="0045009F">
          <w:rPr>
            <w:rStyle w:val="Hyperlink"/>
            <w:rFonts w:ascii="Times New Roman" w:hAnsi="Times New Roman"/>
            <w:noProof/>
            <w:szCs w:val="20"/>
          </w:rPr>
          <w:t>R2-2202989</w:t>
        </w:r>
      </w:hyperlink>
      <w:r w:rsidRPr="007316CF">
        <w:rPr>
          <w:rFonts w:ascii="Times New Roman" w:hAnsi="Times New Roman"/>
          <w:noProof/>
          <w:szCs w:val="20"/>
        </w:rPr>
        <w:t xml:space="preserve"> is agreed, and included in the TS 38.304 running CR.</w:t>
      </w:r>
    </w:p>
    <w:p w14:paraId="6C4B7CB8"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noProof/>
          <w:szCs w:val="20"/>
        </w:rPr>
      </w:pPr>
    </w:p>
    <w:p w14:paraId="20647D76" w14:textId="6E3DF443" w:rsidR="000C3F68" w:rsidRDefault="000C3F68" w:rsidP="000C3F68">
      <w:pPr>
        <w:tabs>
          <w:tab w:val="left" w:pos="567"/>
        </w:tabs>
        <w:overflowPunct/>
        <w:autoSpaceDE/>
        <w:autoSpaceDN/>
        <w:snapToGrid w:val="0"/>
        <w:spacing w:after="0"/>
        <w:textAlignment w:val="auto"/>
        <w:rPr>
          <w:bCs/>
        </w:rPr>
      </w:pPr>
    </w:p>
    <w:p w14:paraId="59D096F0" w14:textId="77777777" w:rsidR="007316CF" w:rsidRPr="007316CF" w:rsidRDefault="007316CF" w:rsidP="000C3F68">
      <w:pPr>
        <w:tabs>
          <w:tab w:val="left" w:pos="567"/>
        </w:tabs>
        <w:overflowPunct/>
        <w:autoSpaceDE/>
        <w:autoSpaceDN/>
        <w:snapToGrid w:val="0"/>
        <w:spacing w:after="0"/>
        <w:textAlignment w:val="auto"/>
        <w:rPr>
          <w:bCs/>
        </w:rPr>
      </w:pPr>
    </w:p>
    <w:p w14:paraId="6FBA3FC9" w14:textId="50C0C12A" w:rsidR="002714BE" w:rsidRDefault="008B45E4" w:rsidP="00923AF0">
      <w:pPr>
        <w:pStyle w:val="Heading4"/>
        <w:rPr>
          <w:lang w:eastAsia="ja-JP"/>
        </w:rPr>
      </w:pPr>
      <w:r>
        <w:rPr>
          <w:lang w:eastAsia="ja-JP"/>
        </w:rPr>
        <w:t>2.2.2</w:t>
      </w:r>
      <w:r>
        <w:rPr>
          <w:lang w:eastAsia="ja-JP"/>
        </w:rPr>
        <w:tab/>
        <w:t>Remaining Open issues</w:t>
      </w:r>
    </w:p>
    <w:p w14:paraId="0DBF5A3A" w14:textId="3311A45E" w:rsidR="00923AF0" w:rsidRDefault="00146012" w:rsidP="00923AF0">
      <w:pPr>
        <w:rPr>
          <w:lang w:eastAsia="ja-JP"/>
        </w:rPr>
      </w:pPr>
      <w:r>
        <w:rPr>
          <w:lang w:eastAsia="ja-JP"/>
        </w:rPr>
        <w:t>No remaining RAN2 issues</w:t>
      </w:r>
    </w:p>
    <w:p w14:paraId="46DB8303" w14:textId="77777777" w:rsidR="007316CF" w:rsidRPr="00923AF0" w:rsidRDefault="007316CF" w:rsidP="00923AF0">
      <w:pPr>
        <w:rPr>
          <w:lang w:eastAsia="ja-JP"/>
        </w:rPr>
      </w:pPr>
    </w:p>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72F54961" w14:textId="0CD70811" w:rsidR="006E0554" w:rsidRDefault="0066379A" w:rsidP="0066379A">
      <w:pPr>
        <w:pStyle w:val="Heading4"/>
        <w:rPr>
          <w:lang w:eastAsia="ja-JP"/>
        </w:rPr>
      </w:pPr>
      <w:r>
        <w:rPr>
          <w:lang w:eastAsia="ja-JP"/>
        </w:rPr>
        <w:t>2.3.1</w:t>
      </w:r>
      <w:r>
        <w:rPr>
          <w:lang w:eastAsia="ja-JP"/>
        </w:rPr>
        <w:tab/>
        <w:t>Agreements</w:t>
      </w:r>
    </w:p>
    <w:p w14:paraId="406EBE12" w14:textId="26A86E3F" w:rsidR="002D57A9" w:rsidRDefault="002D57A9" w:rsidP="002D57A9">
      <w:pPr>
        <w:pStyle w:val="Heading5"/>
      </w:pPr>
      <w:r>
        <w:t>2.3.1.1</w:t>
      </w:r>
      <w:r>
        <w:tab/>
      </w:r>
      <w:r w:rsidRPr="00CF26E3">
        <w:t>RAN</w:t>
      </w:r>
      <w:r>
        <w:t>3</w:t>
      </w:r>
      <w:r w:rsidRPr="00CF26E3">
        <w:t>#1</w:t>
      </w:r>
      <w:r>
        <w:t>1</w:t>
      </w:r>
      <w:r w:rsidR="009B275A">
        <w:t>4</w:t>
      </w:r>
      <w:r w:rsidR="00D80FC3">
        <w:t>bis</w:t>
      </w:r>
      <w:r>
        <w:t>-</w:t>
      </w:r>
      <w:r w:rsidRPr="00CF26E3">
        <w:t>e</w:t>
      </w:r>
    </w:p>
    <w:p w14:paraId="56E7BDD6" w14:textId="64E6E22F" w:rsidR="004D4D0C" w:rsidRPr="005138CD" w:rsidRDefault="004D4D0C" w:rsidP="004D4D0C">
      <w:pPr>
        <w:tabs>
          <w:tab w:val="left" w:pos="567"/>
        </w:tabs>
        <w:overflowPunct/>
        <w:autoSpaceDE/>
        <w:autoSpaceDN/>
        <w:snapToGrid w:val="0"/>
        <w:spacing w:after="0"/>
        <w:textAlignment w:val="auto"/>
        <w:rPr>
          <w:bCs/>
        </w:rPr>
      </w:pPr>
      <w:r w:rsidRPr="005138CD">
        <w:rPr>
          <w:bCs/>
        </w:rPr>
        <w:t xml:space="preserve">48 contributions were submitted to this meeting (for details see agenda item 11 in </w:t>
      </w:r>
      <w:hyperlink r:id="rId79" w:history="1">
        <w:r w:rsidRPr="005138CD">
          <w:rPr>
            <w:rStyle w:val="Hyperlink"/>
            <w:bCs/>
          </w:rPr>
          <w:t>Tdoc list</w:t>
        </w:r>
      </w:hyperlink>
      <w:r w:rsidRPr="005138CD">
        <w:rPr>
          <w:bCs/>
        </w:rPr>
        <w:t>).</w:t>
      </w:r>
    </w:p>
    <w:p w14:paraId="136AA465" w14:textId="77777777" w:rsidR="004D4D0C" w:rsidRPr="005138CD" w:rsidRDefault="004D4D0C" w:rsidP="004D4D0C">
      <w:pPr>
        <w:tabs>
          <w:tab w:val="left" w:pos="567"/>
        </w:tabs>
        <w:overflowPunct/>
        <w:autoSpaceDE/>
        <w:autoSpaceDN/>
        <w:snapToGrid w:val="0"/>
        <w:spacing w:after="0"/>
        <w:textAlignment w:val="auto"/>
        <w:rPr>
          <w:bCs/>
        </w:rPr>
      </w:pPr>
    </w:p>
    <w:p w14:paraId="1BD942C7" w14:textId="7E314971" w:rsidR="00BC2E7F" w:rsidRPr="005138CD" w:rsidRDefault="00BC2E7F" w:rsidP="00BC2E7F">
      <w:r w:rsidRPr="005138CD">
        <w:rPr>
          <w:lang w:eastAsia="ja-JP"/>
        </w:rPr>
        <w:t xml:space="preserve">RAN3 has discussed topics on 1) </w:t>
      </w:r>
      <w:r w:rsidR="004A7A06" w:rsidRPr="005138CD">
        <w:rPr>
          <w:lang w:eastAsia="ja-JP"/>
        </w:rPr>
        <w:t xml:space="preserve">previous </w:t>
      </w:r>
      <w:r w:rsidRPr="005138CD">
        <w:rPr>
          <w:lang w:eastAsia="ja-JP"/>
        </w:rPr>
        <w:t>BL CR</w:t>
      </w:r>
      <w:r w:rsidR="004A7A06" w:rsidRPr="005138CD">
        <w:rPr>
          <w:lang w:eastAsia="ja-JP"/>
        </w:rPr>
        <w:t>s</w:t>
      </w:r>
      <w:r w:rsidRPr="005138CD">
        <w:rPr>
          <w:lang w:eastAsia="ja-JP"/>
        </w:rPr>
        <w:t xml:space="preserve"> endorsement, 2)</w:t>
      </w:r>
      <w:r w:rsidR="002B5C0F" w:rsidRPr="005138CD">
        <w:t xml:space="preserve"> Support for RedCap Capability Exchange</w:t>
      </w:r>
      <w:r w:rsidRPr="005138CD">
        <w:t xml:space="preserve"> and 3) Support for the Extended DRX enhancements for RedCap UEs</w:t>
      </w:r>
      <w:r w:rsidR="00F46160" w:rsidRPr="005138CD">
        <w:t>.</w:t>
      </w:r>
      <w:r w:rsidR="00F46160" w:rsidRPr="005138CD">
        <w:br/>
      </w:r>
    </w:p>
    <w:p w14:paraId="40EAFFEA" w14:textId="115AE454" w:rsidR="00BC2E7F" w:rsidRPr="005138CD" w:rsidRDefault="00BC2E7F" w:rsidP="002B5C0F">
      <w:pPr>
        <w:rPr>
          <w:b/>
          <w:bCs/>
        </w:rPr>
      </w:pPr>
      <w:r w:rsidRPr="005138CD">
        <w:rPr>
          <w:b/>
          <w:bCs/>
        </w:rPr>
        <w:t>Topic #1: Support for RedCap Capability Exchange</w:t>
      </w:r>
    </w:p>
    <w:p w14:paraId="5313BE44" w14:textId="4056EC65" w:rsidR="004110D3" w:rsidRPr="005138CD" w:rsidRDefault="004110D3" w:rsidP="004110D3">
      <w:r w:rsidRPr="005138CD">
        <w:rPr>
          <w:lang w:eastAsia="ja-JP"/>
        </w:rPr>
        <w:t xml:space="preserve">Based on summary </w:t>
      </w:r>
      <w:r w:rsidR="00F14F8E" w:rsidRPr="005138CD">
        <w:rPr>
          <w:lang w:eastAsia="ja-JP"/>
        </w:rPr>
        <w:t xml:space="preserve">document </w:t>
      </w:r>
      <w:r w:rsidRPr="005138CD">
        <w:rPr>
          <w:lang w:eastAsia="ja-JP"/>
        </w:rPr>
        <w:t xml:space="preserve">in </w:t>
      </w:r>
      <w:hyperlink r:id="rId80" w:history="1">
        <w:r w:rsidRPr="005138CD">
          <w:rPr>
            <w:rStyle w:val="Hyperlink"/>
          </w:rPr>
          <w:t>R3-221142</w:t>
        </w:r>
      </w:hyperlink>
      <w:r w:rsidRPr="005138CD">
        <w:rPr>
          <w:lang w:eastAsia="ja-JP"/>
        </w:rPr>
        <w:t xml:space="preserve">, RAN3 discussed issues related to </w:t>
      </w:r>
      <w:r w:rsidR="00F87DCA" w:rsidRPr="005138CD">
        <w:rPr>
          <w:lang w:eastAsia="ja-JP"/>
        </w:rPr>
        <w:t>s</w:t>
      </w:r>
      <w:r w:rsidR="00D914E7" w:rsidRPr="005138CD">
        <w:rPr>
          <w:lang w:eastAsia="ja-JP"/>
        </w:rPr>
        <w:t>upport of RedCap UE cell access and mobility restriction</w:t>
      </w:r>
      <w:r w:rsidR="007B1EC1" w:rsidRPr="005138CD">
        <w:rPr>
          <w:lang w:eastAsia="ja-JP"/>
        </w:rPr>
        <w:t>,</w:t>
      </w:r>
      <w:r w:rsidRPr="005138CD">
        <w:rPr>
          <w:lang w:eastAsia="ja-JP"/>
        </w:rPr>
        <w:t xml:space="preserve"> and made the following agreements:</w:t>
      </w:r>
    </w:p>
    <w:tbl>
      <w:tblPr>
        <w:tblStyle w:val="TableGrid"/>
        <w:tblW w:w="0" w:type="auto"/>
        <w:tblLook w:val="04A0" w:firstRow="1" w:lastRow="0" w:firstColumn="1" w:lastColumn="0" w:noHBand="0" w:noVBand="1"/>
      </w:tblPr>
      <w:tblGrid>
        <w:gridCol w:w="10194"/>
      </w:tblGrid>
      <w:tr w:rsidR="004110D3" w:rsidRPr="005138CD" w14:paraId="04125462" w14:textId="77777777" w:rsidTr="00F90E56">
        <w:tc>
          <w:tcPr>
            <w:tcW w:w="10194" w:type="dxa"/>
          </w:tcPr>
          <w:p w14:paraId="6E8EE432" w14:textId="07FA220D" w:rsidR="00D914E7" w:rsidRPr="005138CD" w:rsidRDefault="00D914E7" w:rsidP="00AA6176">
            <w:pPr>
              <w:pStyle w:val="Doc-title"/>
              <w:rPr>
                <w:rFonts w:ascii="Times New Roman" w:hAnsi="Times New Roman"/>
                <w:szCs w:val="20"/>
                <w:lang w:eastAsia="ja-JP"/>
              </w:rPr>
            </w:pPr>
            <w:r w:rsidRPr="005138CD">
              <w:rPr>
                <w:rFonts w:ascii="Times New Roman" w:hAnsi="Times New Roman"/>
                <w:szCs w:val="20"/>
                <w:lang w:eastAsia="ja-JP"/>
              </w:rPr>
              <w:t>For coordination of RedCap access/mobility restrictions:</w:t>
            </w:r>
          </w:p>
          <w:p w14:paraId="7AD55150" w14:textId="7777777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OAM is not precluded (may be sufficient in some deployments)</w:t>
            </w:r>
          </w:p>
          <w:p w14:paraId="649D73B4" w14:textId="198F80CE"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 xml:space="preserve">Support the exchange of RedCap access configuration via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Setup/Configuration Update (solution 2) </w:t>
            </w:r>
          </w:p>
          <w:p w14:paraId="076CB429" w14:textId="7777777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Support sending RedCap access configuration over F1AP</w:t>
            </w:r>
          </w:p>
          <w:p w14:paraId="70482E5B" w14:textId="15E456A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 xml:space="preserve">For mobility between nodes without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assume OAM, but allow to revisit next meeting also taking into account RACS discussion </w:t>
            </w:r>
            <w:r w:rsidR="00B929C5" w:rsidRPr="005138CD">
              <w:rPr>
                <w:rFonts w:ascii="Times New Roman" w:hAnsi="Times New Roman"/>
                <w:szCs w:val="20"/>
                <w:lang w:eastAsia="ja-JP"/>
              </w:rPr>
              <w:t>(</w:t>
            </w:r>
            <w:r w:rsidRPr="005138CD">
              <w:rPr>
                <w:rFonts w:ascii="Times New Roman" w:hAnsi="Times New Roman"/>
                <w:szCs w:val="20"/>
                <w:lang w:eastAsia="ja-JP"/>
              </w:rPr>
              <w:t>if applicable)</w:t>
            </w:r>
          </w:p>
          <w:p w14:paraId="75208F10" w14:textId="4A0336CC" w:rsidR="006A0603" w:rsidRPr="005138CD" w:rsidRDefault="006A0603" w:rsidP="006A0603">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lastRenderedPageBreak/>
              <w:t xml:space="preserve">(TP for </w:t>
            </w:r>
            <w:proofErr w:type="spellStart"/>
            <w:r w:rsidRPr="005138CD">
              <w:rPr>
                <w:rFonts w:ascii="Times New Roman" w:hAnsi="Times New Roman"/>
                <w:szCs w:val="20"/>
                <w:lang w:eastAsia="ja-JP"/>
              </w:rPr>
              <w:t>XnAP</w:t>
            </w:r>
            <w:proofErr w:type="spellEnd"/>
            <w:r w:rsidRPr="005138CD">
              <w:rPr>
                <w:rFonts w:ascii="Times New Roman" w:hAnsi="Times New Roman"/>
                <w:szCs w:val="20"/>
                <w:lang w:eastAsia="ja-JP"/>
              </w:rPr>
              <w:t xml:space="preserve"> BL CR on RedCap)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mobility handling for RedCap UEs (Qualcomm Incorporated et al.) </w:t>
            </w:r>
            <w:r w:rsidR="00F93C74" w:rsidRPr="005138CD">
              <w:rPr>
                <w:rFonts w:ascii="Times New Roman" w:hAnsi="Times New Roman"/>
                <w:szCs w:val="20"/>
                <w:lang w:eastAsia="ja-JP"/>
              </w:rPr>
              <w:t xml:space="preserve">in </w:t>
            </w:r>
            <w:hyperlink r:id="rId81" w:history="1">
              <w:r w:rsidR="00F93C74" w:rsidRPr="005138CD">
                <w:rPr>
                  <w:rStyle w:val="Hyperlink"/>
                  <w:rFonts w:ascii="Times New Roman" w:hAnsi="Times New Roman"/>
                  <w:szCs w:val="20"/>
                  <w:lang w:eastAsia="ja-JP"/>
                </w:rPr>
                <w:t>R3-221375</w:t>
              </w:r>
            </w:hyperlink>
            <w:r w:rsidR="00F93C74" w:rsidRPr="005138CD">
              <w:rPr>
                <w:rFonts w:ascii="Times New Roman" w:hAnsi="Times New Roman"/>
                <w:szCs w:val="20"/>
                <w:lang w:eastAsia="ja-JP"/>
              </w:rPr>
              <w:t xml:space="preserve"> </w:t>
            </w:r>
            <w:r w:rsidRPr="005138CD">
              <w:rPr>
                <w:rFonts w:ascii="Times New Roman" w:hAnsi="Times New Roman"/>
                <w:szCs w:val="20"/>
                <w:lang w:eastAsia="ja-JP"/>
              </w:rPr>
              <w:t>is agreed</w:t>
            </w:r>
          </w:p>
          <w:p w14:paraId="20EBE808" w14:textId="72836425" w:rsidR="006A0603" w:rsidRPr="005138CD" w:rsidRDefault="006A0603" w:rsidP="00161450">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(TP for F1AP BL CR on RedCap) F1 mobility handling for RedCap UEs (ZTE</w:t>
            </w:r>
            <w:r w:rsidR="00161450" w:rsidRPr="005138CD">
              <w:rPr>
                <w:rFonts w:ascii="Times New Roman" w:hAnsi="Times New Roman"/>
                <w:szCs w:val="20"/>
                <w:lang w:eastAsia="ja-JP"/>
              </w:rPr>
              <w:t xml:space="preserve"> et al.) </w:t>
            </w:r>
            <w:r w:rsidR="00975FD5" w:rsidRPr="005138CD">
              <w:rPr>
                <w:rFonts w:ascii="Times New Roman" w:hAnsi="Times New Roman"/>
                <w:szCs w:val="20"/>
                <w:lang w:eastAsia="ja-JP"/>
              </w:rPr>
              <w:t xml:space="preserve">in </w:t>
            </w:r>
            <w:hyperlink r:id="rId82" w:history="1">
              <w:r w:rsidR="00975FD5" w:rsidRPr="005138CD">
                <w:rPr>
                  <w:rStyle w:val="Hyperlink"/>
                  <w:rFonts w:ascii="Times New Roman" w:hAnsi="Times New Roman"/>
                  <w:szCs w:val="20"/>
                  <w:lang w:eastAsia="ja-JP"/>
                </w:rPr>
                <w:t>R3-221376</w:t>
              </w:r>
            </w:hyperlink>
            <w:r w:rsidR="00975FD5" w:rsidRPr="005138CD">
              <w:rPr>
                <w:rFonts w:ascii="Times New Roman" w:hAnsi="Times New Roman"/>
                <w:szCs w:val="20"/>
                <w:lang w:eastAsia="ja-JP"/>
              </w:rPr>
              <w:t xml:space="preserve"> </w:t>
            </w:r>
            <w:r w:rsidR="00161450" w:rsidRPr="005138CD">
              <w:rPr>
                <w:rFonts w:ascii="Times New Roman" w:hAnsi="Times New Roman"/>
                <w:szCs w:val="20"/>
                <w:lang w:eastAsia="ja-JP"/>
              </w:rPr>
              <w:t>is a</w:t>
            </w:r>
            <w:r w:rsidRPr="005138CD">
              <w:rPr>
                <w:rFonts w:ascii="Times New Roman" w:hAnsi="Times New Roman"/>
                <w:szCs w:val="20"/>
                <w:lang w:eastAsia="ja-JP"/>
              </w:rPr>
              <w:t>greed</w:t>
            </w:r>
          </w:p>
          <w:p w14:paraId="4AE2192D" w14:textId="508A4B39" w:rsidR="006A0603" w:rsidRPr="005138CD" w:rsidRDefault="006A0603" w:rsidP="00145578">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(TP to BL CR of 38.470) RedCap capability exchange (ZTE</w:t>
            </w:r>
            <w:r w:rsidR="00145578" w:rsidRPr="005138CD">
              <w:rPr>
                <w:rFonts w:ascii="Times New Roman" w:hAnsi="Times New Roman"/>
                <w:szCs w:val="20"/>
                <w:lang w:eastAsia="ja-JP"/>
              </w:rPr>
              <w:t xml:space="preserve"> et al.)</w:t>
            </w:r>
            <w:r w:rsidRPr="005138CD">
              <w:rPr>
                <w:rFonts w:ascii="Times New Roman" w:hAnsi="Times New Roman"/>
                <w:szCs w:val="20"/>
                <w:lang w:eastAsia="ja-JP"/>
              </w:rPr>
              <w:t xml:space="preserve"> </w:t>
            </w:r>
            <w:r w:rsidR="003D6AE8" w:rsidRPr="005138CD">
              <w:rPr>
                <w:rFonts w:ascii="Times New Roman" w:hAnsi="Times New Roman"/>
                <w:szCs w:val="20"/>
                <w:lang w:eastAsia="ja-JP"/>
              </w:rPr>
              <w:t xml:space="preserve">in </w:t>
            </w:r>
            <w:hyperlink r:id="rId83" w:history="1">
              <w:r w:rsidRPr="0025503A">
                <w:rPr>
                  <w:rStyle w:val="Hyperlink"/>
                  <w:rFonts w:ascii="Times New Roman" w:hAnsi="Times New Roman"/>
                  <w:szCs w:val="20"/>
                  <w:lang w:eastAsia="ja-JP"/>
                </w:rPr>
                <w:t>R3-221377</w:t>
              </w:r>
            </w:hyperlink>
            <w:r w:rsidRPr="005138CD">
              <w:rPr>
                <w:rFonts w:ascii="Times New Roman" w:hAnsi="Times New Roman"/>
                <w:szCs w:val="20"/>
                <w:lang w:eastAsia="ja-JP"/>
              </w:rPr>
              <w:t xml:space="preserve"> </w:t>
            </w:r>
            <w:r w:rsidR="003D6AE8" w:rsidRPr="005138CD">
              <w:rPr>
                <w:rFonts w:ascii="Times New Roman" w:hAnsi="Times New Roman"/>
                <w:szCs w:val="20"/>
                <w:lang w:eastAsia="ja-JP"/>
              </w:rPr>
              <w:t xml:space="preserve">is </w:t>
            </w:r>
            <w:r w:rsidR="00975FD5" w:rsidRPr="005138CD">
              <w:rPr>
                <w:rFonts w:ascii="Times New Roman" w:hAnsi="Times New Roman"/>
                <w:szCs w:val="20"/>
                <w:lang w:eastAsia="ja-JP"/>
              </w:rPr>
              <w:t>a</w:t>
            </w:r>
            <w:r w:rsidRPr="005138CD">
              <w:rPr>
                <w:rFonts w:ascii="Times New Roman" w:hAnsi="Times New Roman"/>
                <w:szCs w:val="20"/>
                <w:lang w:eastAsia="ja-JP"/>
              </w:rPr>
              <w:t>greed</w:t>
            </w:r>
          </w:p>
          <w:p w14:paraId="0A7B89FF" w14:textId="77777777" w:rsidR="004110D3" w:rsidRPr="005138CD" w:rsidRDefault="00D914E7" w:rsidP="001242B3">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 xml:space="preserve">LS reply to RAN2 in </w:t>
            </w:r>
            <w:hyperlink r:id="rId84" w:history="1">
              <w:r w:rsidRPr="005138CD">
                <w:rPr>
                  <w:rStyle w:val="Hyperlink"/>
                  <w:rFonts w:ascii="Times New Roman" w:hAnsi="Times New Roman"/>
                  <w:szCs w:val="20"/>
                  <w:lang w:eastAsia="ja-JP"/>
                </w:rPr>
                <w:t>R3-221396</w:t>
              </w:r>
            </w:hyperlink>
            <w:r w:rsidR="001242B3" w:rsidRPr="005138CD">
              <w:rPr>
                <w:rFonts w:ascii="Times New Roman" w:hAnsi="Times New Roman"/>
                <w:szCs w:val="20"/>
                <w:lang w:eastAsia="ja-JP"/>
              </w:rPr>
              <w:t xml:space="preserve"> is agreed</w:t>
            </w:r>
          </w:p>
          <w:p w14:paraId="33BD6682" w14:textId="35654E59" w:rsidR="001C38E5" w:rsidRPr="005138CD" w:rsidRDefault="001C38E5" w:rsidP="001C38E5">
            <w:pPr>
              <w:pStyle w:val="Doc-text2"/>
              <w:ind w:left="0" w:firstLine="0"/>
              <w:rPr>
                <w:rFonts w:ascii="Times New Roman" w:hAnsi="Times New Roman"/>
                <w:szCs w:val="20"/>
                <w:lang w:eastAsia="ja-JP"/>
              </w:rPr>
            </w:pPr>
          </w:p>
        </w:tc>
      </w:tr>
    </w:tbl>
    <w:p w14:paraId="4D8FCC9A" w14:textId="77777777" w:rsidR="00BC2E7F" w:rsidRPr="005138CD" w:rsidRDefault="00BC2E7F" w:rsidP="002B5C0F"/>
    <w:p w14:paraId="436F4B03" w14:textId="03F7DDC2" w:rsidR="00F1778A" w:rsidRPr="005138CD" w:rsidRDefault="00F1778A" w:rsidP="00F1778A">
      <w:pPr>
        <w:rPr>
          <w:b/>
          <w:bCs/>
        </w:rPr>
      </w:pPr>
      <w:r w:rsidRPr="005138CD">
        <w:rPr>
          <w:b/>
          <w:bCs/>
        </w:rPr>
        <w:t>Topic #2:</w:t>
      </w:r>
      <w:r w:rsidRPr="005138CD">
        <w:t xml:space="preserve"> </w:t>
      </w:r>
      <w:r w:rsidRPr="005138CD">
        <w:rPr>
          <w:b/>
          <w:bCs/>
        </w:rPr>
        <w:t>Support for the Extended DRX enhancements for RedCap UEs</w:t>
      </w:r>
    </w:p>
    <w:p w14:paraId="5D2EF2EC" w14:textId="08609382" w:rsidR="00F87DCA" w:rsidRPr="005138CD" w:rsidRDefault="00F87DCA" w:rsidP="00F87DCA">
      <w:r w:rsidRPr="005138CD">
        <w:rPr>
          <w:lang w:eastAsia="ja-JP"/>
        </w:rPr>
        <w:t xml:space="preserve">Based on summary document in </w:t>
      </w:r>
      <w:hyperlink r:id="rId85" w:history="1">
        <w:r w:rsidRPr="005138CD">
          <w:rPr>
            <w:rStyle w:val="Hyperlink"/>
          </w:rPr>
          <w:t>R3-221143</w:t>
        </w:r>
      </w:hyperlink>
      <w:r w:rsidRPr="005138CD">
        <w:rPr>
          <w:lang w:eastAsia="ja-JP"/>
        </w:rPr>
        <w:t xml:space="preserve">, RAN3 discussed issues related to support of </w:t>
      </w:r>
      <w:r w:rsidR="00F71FB6" w:rsidRPr="005138CD">
        <w:rPr>
          <w:lang w:eastAsia="ja-JP"/>
        </w:rPr>
        <w:t>eDRX</w:t>
      </w:r>
      <w:r w:rsidRPr="005138CD">
        <w:rPr>
          <w:lang w:eastAsia="ja-JP"/>
        </w:rPr>
        <w:t xml:space="preserve"> </w:t>
      </w:r>
      <w:r w:rsidR="00D32B11" w:rsidRPr="005138CD">
        <w:rPr>
          <w:lang w:eastAsia="ja-JP"/>
        </w:rPr>
        <w:t>for NR RedCap UE and</w:t>
      </w:r>
      <w:r w:rsidRPr="005138CD">
        <w:rPr>
          <w:lang w:eastAsia="ja-JP"/>
        </w:rPr>
        <w:t xml:space="preserve"> made the following agreements:</w:t>
      </w:r>
    </w:p>
    <w:tbl>
      <w:tblPr>
        <w:tblStyle w:val="TableGrid"/>
        <w:tblW w:w="0" w:type="auto"/>
        <w:tblLook w:val="04A0" w:firstRow="1" w:lastRow="0" w:firstColumn="1" w:lastColumn="0" w:noHBand="0" w:noVBand="1"/>
      </w:tblPr>
      <w:tblGrid>
        <w:gridCol w:w="10194"/>
      </w:tblGrid>
      <w:tr w:rsidR="00D32B11" w:rsidRPr="005138CD" w14:paraId="3A1841E9" w14:textId="77777777" w:rsidTr="00D32B11">
        <w:tc>
          <w:tcPr>
            <w:tcW w:w="10194" w:type="dxa"/>
          </w:tcPr>
          <w:p w14:paraId="7AD92C69"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rPr>
              <w:t xml:space="preserve">Turn the WA "the NR Paging eDRX Information IE is for NR and not only for RedCap UE "into </w:t>
            </w:r>
            <w:r w:rsidRPr="005138CD">
              <w:rPr>
                <w:rFonts w:ascii="Times New Roman" w:hAnsi="Times New Roman"/>
                <w:szCs w:val="20"/>
                <w:lang w:eastAsia="ja-JP"/>
              </w:rPr>
              <w:t>an agreement and remove the corresponding editor’s notes (i.e., "Editor’s Note: confirm whether the new NR Paging eDRX Information is specific Redcap or generalized NR.") from the BL CRs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and NG). </w:t>
            </w:r>
          </w:p>
          <w:p w14:paraId="7889AC5B"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 xml:space="preserve">Add an “E-UTRA” prefix to the legacy Paging eDRX Information IE in NG and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specs</w:t>
            </w:r>
          </w:p>
          <w:p w14:paraId="54A614C5"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Add a reference to TS 23.501 when the NR Paging eDRX Information IE is sent to NG-RAN over NG</w:t>
            </w:r>
          </w:p>
          <w:p w14:paraId="0277B132"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Introduce a RedCap Indication IE in NGAP Handover Request Acknowledge and Path Switch Request messages.</w:t>
            </w:r>
          </w:p>
          <w:p w14:paraId="44D586A8"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Introduce a "NR Paging eDRX Information for RRC INACTIVE" IE in the RAN Paging Message</w:t>
            </w:r>
          </w:p>
          <w:p w14:paraId="68E81D81" w14:textId="0E56B0BF" w:rsidR="00015438" w:rsidRPr="005138CD" w:rsidRDefault="004C7FC8" w:rsidP="00015438">
            <w:pPr>
              <w:pStyle w:val="Doc-title"/>
              <w:numPr>
                <w:ilvl w:val="1"/>
                <w:numId w:val="14"/>
              </w:numPr>
              <w:rPr>
                <w:rFonts w:ascii="Times New Roman" w:hAnsi="Times New Roman"/>
                <w:szCs w:val="20"/>
                <w:lang w:eastAsia="ja-JP"/>
              </w:rPr>
            </w:pPr>
            <w:hyperlink r:id="rId86" w:history="1">
              <w:r w:rsidR="00015438" w:rsidRPr="005138CD">
                <w:rPr>
                  <w:rStyle w:val="Hyperlink"/>
                  <w:rFonts w:ascii="Times New Roman" w:hAnsi="Times New Roman"/>
                  <w:szCs w:val="20"/>
                  <w:lang w:eastAsia="ja-JP"/>
                </w:rPr>
                <w:t>R3-221125</w:t>
              </w:r>
            </w:hyperlink>
            <w:r w:rsidR="00015438" w:rsidRPr="005138CD">
              <w:rPr>
                <w:rFonts w:ascii="Times New Roman" w:hAnsi="Times New Roman"/>
                <w:szCs w:val="20"/>
                <w:lang w:eastAsia="ja-JP"/>
              </w:rPr>
              <w:t xml:space="preserve">, Supporting Redcap UEs over </w:t>
            </w:r>
            <w:proofErr w:type="spellStart"/>
            <w:r w:rsidR="00015438" w:rsidRPr="005138CD">
              <w:rPr>
                <w:rFonts w:ascii="Times New Roman" w:hAnsi="Times New Roman"/>
                <w:szCs w:val="20"/>
                <w:lang w:eastAsia="ja-JP"/>
              </w:rPr>
              <w:t>Xn</w:t>
            </w:r>
            <w:proofErr w:type="spellEnd"/>
            <w:r w:rsidR="00015438" w:rsidRPr="005138CD">
              <w:rPr>
                <w:rFonts w:ascii="Times New Roman" w:hAnsi="Times New Roman"/>
                <w:szCs w:val="20"/>
                <w:lang w:eastAsia="ja-JP"/>
              </w:rPr>
              <w:t xml:space="preserve"> interface (Huawei) is agreed</w:t>
            </w:r>
          </w:p>
          <w:p w14:paraId="31FE2F0C" w14:textId="29E6010B" w:rsidR="00015438" w:rsidRPr="005138CD" w:rsidRDefault="004C7FC8" w:rsidP="00015438">
            <w:pPr>
              <w:pStyle w:val="Doc-title"/>
              <w:numPr>
                <w:ilvl w:val="1"/>
                <w:numId w:val="14"/>
              </w:numPr>
              <w:rPr>
                <w:rFonts w:ascii="Times New Roman" w:hAnsi="Times New Roman"/>
                <w:szCs w:val="20"/>
                <w:lang w:eastAsia="ja-JP"/>
              </w:rPr>
            </w:pPr>
            <w:hyperlink r:id="rId87" w:history="1">
              <w:r w:rsidR="00015438" w:rsidRPr="005138CD">
                <w:rPr>
                  <w:rStyle w:val="Hyperlink"/>
                  <w:rFonts w:ascii="Times New Roman" w:hAnsi="Times New Roman"/>
                  <w:szCs w:val="20"/>
                  <w:lang w:eastAsia="ja-JP"/>
                </w:rPr>
                <w:t>R3-220281</w:t>
              </w:r>
            </w:hyperlink>
            <w:r w:rsidR="00015438" w:rsidRPr="005138CD">
              <w:rPr>
                <w:rFonts w:ascii="Times New Roman" w:hAnsi="Times New Roman"/>
                <w:szCs w:val="20"/>
                <w:lang w:eastAsia="ja-JP"/>
              </w:rPr>
              <w:t>, (TP for Support for RedCap TS 38.413) RAT specific eDRX parameters (Qualcomm Incorporated, et al.)</w:t>
            </w:r>
            <w:r w:rsidR="00015438" w:rsidRPr="005138CD">
              <w:rPr>
                <w:rFonts w:ascii="Times New Roman" w:hAnsi="Times New Roman"/>
                <w:szCs w:val="20"/>
                <w:lang w:eastAsia="ja-JP"/>
              </w:rPr>
              <w:tab/>
              <w:t>is agreed</w:t>
            </w:r>
          </w:p>
          <w:p w14:paraId="144E225A" w14:textId="4A0513C6" w:rsidR="00015438" w:rsidRPr="005138CD" w:rsidRDefault="004C7FC8" w:rsidP="00015438">
            <w:pPr>
              <w:pStyle w:val="Doc-title"/>
              <w:numPr>
                <w:ilvl w:val="1"/>
                <w:numId w:val="14"/>
              </w:numPr>
              <w:rPr>
                <w:rFonts w:ascii="Times New Roman" w:hAnsi="Times New Roman"/>
                <w:szCs w:val="20"/>
                <w:lang w:eastAsia="ja-JP"/>
              </w:rPr>
            </w:pPr>
            <w:hyperlink r:id="rId88" w:history="1">
              <w:r w:rsidR="00015438" w:rsidRPr="005138CD">
                <w:rPr>
                  <w:rStyle w:val="Hyperlink"/>
                  <w:rFonts w:ascii="Times New Roman" w:hAnsi="Times New Roman"/>
                  <w:szCs w:val="20"/>
                  <w:lang w:eastAsia="ja-JP"/>
                </w:rPr>
                <w:t>R3-220282</w:t>
              </w:r>
            </w:hyperlink>
            <w:r w:rsidR="00015438" w:rsidRPr="005138CD">
              <w:rPr>
                <w:rFonts w:ascii="Times New Roman" w:hAnsi="Times New Roman"/>
                <w:szCs w:val="20"/>
                <w:lang w:eastAsia="ja-JP"/>
              </w:rPr>
              <w:t>, (TP for Support for RedCap TS 38.423) RAT specific eDRX parameters (Qualcomm Incorporated et al.)</w:t>
            </w:r>
            <w:r w:rsidR="00015438" w:rsidRPr="005138CD">
              <w:rPr>
                <w:rFonts w:ascii="Times New Roman" w:hAnsi="Times New Roman"/>
                <w:szCs w:val="20"/>
                <w:lang w:eastAsia="ja-JP"/>
              </w:rPr>
              <w:tab/>
              <w:t>is agreed</w:t>
            </w:r>
          </w:p>
          <w:p w14:paraId="63187A95" w14:textId="7D5714EC" w:rsidR="00015438" w:rsidRPr="005138CD" w:rsidRDefault="004C7FC8" w:rsidP="00015438">
            <w:pPr>
              <w:pStyle w:val="Doc-title"/>
              <w:numPr>
                <w:ilvl w:val="1"/>
                <w:numId w:val="14"/>
              </w:numPr>
              <w:rPr>
                <w:rFonts w:ascii="Times New Roman" w:hAnsi="Times New Roman"/>
                <w:szCs w:val="20"/>
                <w:lang w:eastAsia="ja-JP"/>
              </w:rPr>
            </w:pPr>
            <w:hyperlink r:id="rId89" w:history="1">
              <w:r w:rsidR="00015438" w:rsidRPr="005138CD">
                <w:rPr>
                  <w:rStyle w:val="Hyperlink"/>
                  <w:rFonts w:ascii="Times New Roman" w:hAnsi="Times New Roman"/>
                  <w:szCs w:val="20"/>
                  <w:lang w:eastAsia="ja-JP"/>
                </w:rPr>
                <w:t>R3-220449</w:t>
              </w:r>
            </w:hyperlink>
            <w:r w:rsidR="00015438" w:rsidRPr="005138CD">
              <w:rPr>
                <w:rFonts w:ascii="Times New Roman" w:hAnsi="Times New Roman"/>
                <w:szCs w:val="20"/>
                <w:lang w:eastAsia="ja-JP"/>
              </w:rPr>
              <w:t>, (TP to NG-AP BL CR): Addition of RedCap Indication and other clarifications (Ericsson et al.) is agreed</w:t>
            </w:r>
          </w:p>
          <w:p w14:paraId="19B44FC7" w14:textId="77777777" w:rsidR="00D32B11" w:rsidRPr="005138CD" w:rsidRDefault="00D32B11" w:rsidP="00811DCF">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The barring signalling over F1 topic is not pursued in Rel-17</w:t>
            </w:r>
          </w:p>
          <w:p w14:paraId="5B0A6D84" w14:textId="732CD355" w:rsidR="001C38E5" w:rsidRPr="005138CD" w:rsidRDefault="001C38E5" w:rsidP="001C38E5">
            <w:pPr>
              <w:pStyle w:val="Doc-text2"/>
              <w:ind w:left="0" w:firstLine="0"/>
              <w:rPr>
                <w:rFonts w:ascii="Times New Roman" w:hAnsi="Times New Roman"/>
                <w:szCs w:val="20"/>
                <w:lang w:eastAsia="ja-JP"/>
              </w:rPr>
            </w:pPr>
          </w:p>
        </w:tc>
      </w:tr>
    </w:tbl>
    <w:p w14:paraId="4D4A6119" w14:textId="77777777" w:rsidR="002B5C0F" w:rsidRPr="005138CD" w:rsidRDefault="002B5C0F" w:rsidP="002B5C0F"/>
    <w:p w14:paraId="25C27F1C" w14:textId="051F835A" w:rsidR="00D80FC3" w:rsidRPr="00CF26E3" w:rsidRDefault="00D80FC3" w:rsidP="00D80FC3">
      <w:pPr>
        <w:pStyle w:val="Heading5"/>
      </w:pPr>
      <w:r>
        <w:t>2.3.1.2</w:t>
      </w:r>
      <w:r>
        <w:tab/>
      </w:r>
      <w:r w:rsidRPr="00CF26E3">
        <w:t>RAN</w:t>
      </w:r>
      <w:r>
        <w:t>3</w:t>
      </w:r>
      <w:r w:rsidRPr="00CF26E3">
        <w:t>#1</w:t>
      </w:r>
      <w:r>
        <w:t>15-</w:t>
      </w:r>
      <w:r w:rsidRPr="00CF26E3">
        <w:t>e</w:t>
      </w:r>
    </w:p>
    <w:p w14:paraId="60365F33" w14:textId="537E93EF" w:rsidR="004D4D0C" w:rsidRPr="005138CD" w:rsidRDefault="004D4D0C" w:rsidP="004D4D0C">
      <w:pPr>
        <w:tabs>
          <w:tab w:val="left" w:pos="567"/>
        </w:tabs>
        <w:overflowPunct/>
        <w:autoSpaceDE/>
        <w:autoSpaceDN/>
        <w:snapToGrid w:val="0"/>
        <w:spacing w:after="0"/>
        <w:textAlignment w:val="auto"/>
        <w:rPr>
          <w:bCs/>
        </w:rPr>
      </w:pPr>
      <w:r w:rsidRPr="005138CD">
        <w:rPr>
          <w:bCs/>
        </w:rPr>
        <w:t xml:space="preserve">25 contributions were submitted to this meeting (for details see agenda item 11 in </w:t>
      </w:r>
      <w:hyperlink r:id="rId90" w:history="1">
        <w:r w:rsidRPr="005138CD">
          <w:rPr>
            <w:rStyle w:val="Hyperlink"/>
            <w:bCs/>
          </w:rPr>
          <w:t>Tdoc list</w:t>
        </w:r>
      </w:hyperlink>
      <w:r w:rsidRPr="005138CD">
        <w:rPr>
          <w:bCs/>
        </w:rPr>
        <w:t>).</w:t>
      </w:r>
    </w:p>
    <w:p w14:paraId="32380E71" w14:textId="77777777" w:rsidR="004D4D0C" w:rsidRPr="005138CD" w:rsidRDefault="004D4D0C" w:rsidP="004D4D0C">
      <w:pPr>
        <w:tabs>
          <w:tab w:val="left" w:pos="567"/>
        </w:tabs>
        <w:overflowPunct/>
        <w:autoSpaceDE/>
        <w:autoSpaceDN/>
        <w:snapToGrid w:val="0"/>
        <w:spacing w:after="0"/>
        <w:textAlignment w:val="auto"/>
        <w:rPr>
          <w:bCs/>
        </w:rPr>
      </w:pPr>
    </w:p>
    <w:p w14:paraId="62BF168F" w14:textId="537B22C6" w:rsidR="00811DCF" w:rsidRPr="005138CD" w:rsidRDefault="00811DCF" w:rsidP="00811DCF">
      <w:r w:rsidRPr="005138CD">
        <w:rPr>
          <w:lang w:eastAsia="ja-JP"/>
        </w:rPr>
        <w:t>RAN3 has discussed topics on 1) previous BL CRs endorsement, 2)</w:t>
      </w:r>
      <w:r w:rsidRPr="005138CD">
        <w:t xml:space="preserve"> Support for RedCap Capability Exchange and 3) Support for the Extended DRX enhancements for RedCap UEs</w:t>
      </w:r>
      <w:r w:rsidR="00D91F9D" w:rsidRPr="005138CD">
        <w:t>.</w:t>
      </w:r>
      <w:r w:rsidR="00D91F9D" w:rsidRPr="005138CD">
        <w:br/>
      </w:r>
    </w:p>
    <w:p w14:paraId="57D15AFE" w14:textId="77777777" w:rsidR="00811DCF" w:rsidRPr="005138CD" w:rsidRDefault="00811DCF" w:rsidP="00811DCF">
      <w:pPr>
        <w:rPr>
          <w:b/>
          <w:bCs/>
        </w:rPr>
      </w:pPr>
      <w:r w:rsidRPr="005138CD">
        <w:rPr>
          <w:b/>
          <w:bCs/>
        </w:rPr>
        <w:t>Topic #1: Support for RedCap Capability Exchange</w:t>
      </w:r>
    </w:p>
    <w:p w14:paraId="159CA375" w14:textId="040EE557" w:rsidR="00811DCF" w:rsidRPr="005138CD" w:rsidRDefault="00811DCF" w:rsidP="00811DCF">
      <w:r w:rsidRPr="005138CD">
        <w:rPr>
          <w:lang w:eastAsia="ja-JP"/>
        </w:rPr>
        <w:t xml:space="preserve">Based on summary document in </w:t>
      </w:r>
      <w:hyperlink r:id="rId91" w:history="1">
        <w:r w:rsidRPr="005138CD">
          <w:rPr>
            <w:rStyle w:val="Hyperlink"/>
            <w:lang w:eastAsia="ja-JP"/>
          </w:rPr>
          <w:t>R3-</w:t>
        </w:r>
        <w:r w:rsidR="00B26E95" w:rsidRPr="005138CD">
          <w:rPr>
            <w:rStyle w:val="Hyperlink"/>
            <w:lang w:eastAsia="ja-JP"/>
          </w:rPr>
          <w:t>222533</w:t>
        </w:r>
      </w:hyperlink>
      <w:r w:rsidRPr="005138CD">
        <w:rPr>
          <w:lang w:eastAsia="ja-JP"/>
        </w:rPr>
        <w:t xml:space="preserve">, RAN3 discussed </w:t>
      </w:r>
      <w:r w:rsidR="00965416" w:rsidRPr="005138CD">
        <w:rPr>
          <w:lang w:eastAsia="ja-JP"/>
        </w:rPr>
        <w:t>the final</w:t>
      </w:r>
      <w:r w:rsidRPr="005138CD">
        <w:rPr>
          <w:lang w:eastAsia="ja-JP"/>
        </w:rPr>
        <w:t xml:space="preserve"> issues related to support of RedCap UE cell access and mobility restriction, and made the following agreements:</w:t>
      </w:r>
    </w:p>
    <w:tbl>
      <w:tblPr>
        <w:tblStyle w:val="TableGrid"/>
        <w:tblW w:w="0" w:type="auto"/>
        <w:tblLook w:val="04A0" w:firstRow="1" w:lastRow="0" w:firstColumn="1" w:lastColumn="0" w:noHBand="0" w:noVBand="1"/>
      </w:tblPr>
      <w:tblGrid>
        <w:gridCol w:w="10194"/>
      </w:tblGrid>
      <w:tr w:rsidR="00811DCF" w:rsidRPr="005138CD" w14:paraId="4FEEEC55" w14:textId="77777777" w:rsidTr="009D4FA9">
        <w:tc>
          <w:tcPr>
            <w:tcW w:w="10194" w:type="dxa"/>
          </w:tcPr>
          <w:p w14:paraId="69A49C2B" w14:textId="77777777" w:rsidR="00824AFC" w:rsidRPr="005138CD" w:rsidRDefault="00824AFC" w:rsidP="00824AFC">
            <w:pPr>
              <w:pStyle w:val="Doc-title"/>
              <w:rPr>
                <w:rFonts w:ascii="Times New Roman" w:hAnsi="Times New Roman"/>
                <w:szCs w:val="20"/>
                <w:lang w:eastAsia="ja-JP"/>
              </w:rPr>
            </w:pPr>
            <w:r w:rsidRPr="005138CD">
              <w:rPr>
                <w:rFonts w:ascii="Times New Roman" w:hAnsi="Times New Roman"/>
                <w:szCs w:val="20"/>
                <w:lang w:eastAsia="ja-JP"/>
              </w:rPr>
              <w:t xml:space="preserve">For R17, OAM is sufficient, no enhancements on the scenario without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interface are needed.</w:t>
            </w:r>
          </w:p>
          <w:p w14:paraId="3415E29C" w14:textId="77777777" w:rsidR="006327E5" w:rsidRPr="005138CD" w:rsidRDefault="00824AFC" w:rsidP="006327E5">
            <w:pPr>
              <w:pStyle w:val="Doc-title"/>
              <w:rPr>
                <w:rFonts w:ascii="Times New Roman" w:hAnsi="Times New Roman"/>
                <w:szCs w:val="20"/>
                <w:lang w:eastAsia="ja-JP"/>
              </w:rPr>
            </w:pPr>
            <w:r w:rsidRPr="005138CD">
              <w:rPr>
                <w:rFonts w:ascii="Times New Roman" w:hAnsi="Times New Roman"/>
                <w:szCs w:val="20"/>
                <w:lang w:eastAsia="ja-JP"/>
              </w:rPr>
              <w:t xml:space="preserve">No new cause value for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HO failure. </w:t>
            </w:r>
          </w:p>
          <w:p w14:paraId="5F7B6CFA" w14:textId="5819C318" w:rsidR="006327E5" w:rsidRPr="005138CD" w:rsidRDefault="00824AFC" w:rsidP="006327E5">
            <w:pPr>
              <w:pStyle w:val="Doc-title"/>
              <w:rPr>
                <w:rFonts w:ascii="Times New Roman" w:hAnsi="Times New Roman"/>
                <w:szCs w:val="20"/>
                <w:lang w:eastAsia="ja-JP"/>
              </w:rPr>
            </w:pPr>
            <w:r w:rsidRPr="005138CD">
              <w:rPr>
                <w:rFonts w:ascii="Times New Roman" w:hAnsi="Times New Roman"/>
                <w:szCs w:val="20"/>
                <w:lang w:eastAsia="ja-JP"/>
              </w:rPr>
              <w:t>Introduce new cause value for NG</w:t>
            </w:r>
            <w:r w:rsidR="006327E5" w:rsidRPr="005138CD">
              <w:rPr>
                <w:rFonts w:ascii="Times New Roman" w:hAnsi="Times New Roman"/>
                <w:szCs w:val="20"/>
                <w:lang w:eastAsia="ja-JP"/>
              </w:rPr>
              <w:t>-AP</w:t>
            </w:r>
            <w:r w:rsidRPr="005138CD">
              <w:rPr>
                <w:rFonts w:ascii="Times New Roman" w:hAnsi="Times New Roman"/>
                <w:szCs w:val="20"/>
                <w:lang w:eastAsia="ja-JP"/>
              </w:rPr>
              <w:t xml:space="preserve"> HO failure</w:t>
            </w:r>
            <w:r w:rsidR="006327E5" w:rsidRPr="005138CD">
              <w:rPr>
                <w:rFonts w:ascii="Times New Roman" w:hAnsi="Times New Roman"/>
                <w:szCs w:val="20"/>
                <w:lang w:eastAsia="ja-JP"/>
              </w:rPr>
              <w:t xml:space="preserve"> “RedCap UE Not Supported” </w:t>
            </w:r>
          </w:p>
          <w:p w14:paraId="130458E9" w14:textId="7CF97B84" w:rsidR="006327E5" w:rsidRPr="005138CD" w:rsidRDefault="004C7FC8" w:rsidP="006327E5">
            <w:pPr>
              <w:pStyle w:val="Doc-text2"/>
              <w:numPr>
                <w:ilvl w:val="0"/>
                <w:numId w:val="14"/>
              </w:numPr>
              <w:rPr>
                <w:rFonts w:ascii="Times New Roman" w:hAnsi="Times New Roman"/>
                <w:szCs w:val="20"/>
                <w:lang w:eastAsia="ja-JP"/>
              </w:rPr>
            </w:pPr>
            <w:hyperlink r:id="rId92" w:history="1">
              <w:r w:rsidR="006327E5" w:rsidRPr="005138CD">
                <w:rPr>
                  <w:rStyle w:val="Hyperlink"/>
                  <w:rFonts w:ascii="Times New Roman" w:hAnsi="Times New Roman"/>
                  <w:szCs w:val="20"/>
                  <w:lang w:eastAsia="ja-JP"/>
                </w:rPr>
                <w:t>R3-222735</w:t>
              </w:r>
            </w:hyperlink>
            <w:r w:rsidR="006327E5" w:rsidRPr="005138CD">
              <w:rPr>
                <w:rFonts w:ascii="Times New Roman" w:hAnsi="Times New Roman"/>
                <w:szCs w:val="20"/>
                <w:lang w:eastAsia="ja-JP"/>
              </w:rPr>
              <w:t xml:space="preserve">, (TP for TS 38.413 on RedCap UE Support), </w:t>
            </w:r>
            <w:proofErr w:type="spellStart"/>
            <w:r w:rsidR="006327E5" w:rsidRPr="005138CD">
              <w:rPr>
                <w:rFonts w:ascii="Times New Roman" w:hAnsi="Times New Roman"/>
                <w:szCs w:val="20"/>
                <w:lang w:eastAsia="ja-JP"/>
              </w:rPr>
              <w:t>Radysis</w:t>
            </w:r>
            <w:proofErr w:type="spellEnd"/>
            <w:r w:rsidR="006327E5" w:rsidRPr="005138CD">
              <w:rPr>
                <w:rFonts w:ascii="Times New Roman" w:hAnsi="Times New Roman"/>
                <w:szCs w:val="20"/>
                <w:lang w:eastAsia="ja-JP"/>
              </w:rPr>
              <w:t xml:space="preserve"> et al. is agreed</w:t>
            </w:r>
          </w:p>
          <w:p w14:paraId="6B081BB9" w14:textId="1D1090A2" w:rsidR="00824AFC" w:rsidRPr="005138CD" w:rsidRDefault="00824AFC" w:rsidP="006327E5">
            <w:pPr>
              <w:pStyle w:val="Doc-title"/>
              <w:ind w:left="0" w:firstLine="0"/>
              <w:rPr>
                <w:rFonts w:ascii="Times New Roman" w:hAnsi="Times New Roman"/>
                <w:szCs w:val="20"/>
                <w:lang w:eastAsia="ja-JP"/>
              </w:rPr>
            </w:pPr>
          </w:p>
          <w:p w14:paraId="311C7CF2" w14:textId="45BC0035" w:rsidR="00824AFC" w:rsidRPr="005138CD" w:rsidRDefault="006327E5" w:rsidP="00824AFC">
            <w:pPr>
              <w:pStyle w:val="Doc-title"/>
              <w:rPr>
                <w:rFonts w:ascii="Times New Roman" w:hAnsi="Times New Roman"/>
                <w:szCs w:val="20"/>
                <w:lang w:eastAsia="ja-JP"/>
              </w:rPr>
            </w:pPr>
            <w:r w:rsidRPr="005138CD">
              <w:rPr>
                <w:rFonts w:ascii="Times New Roman" w:hAnsi="Times New Roman"/>
                <w:szCs w:val="20"/>
                <w:lang w:eastAsia="ja-JP"/>
              </w:rPr>
              <w:t>RedCap leftover aspect</w:t>
            </w:r>
          </w:p>
          <w:p w14:paraId="12A2A65B" w14:textId="77777777" w:rsidR="00811DCF" w:rsidRPr="005138CD" w:rsidRDefault="004C7FC8" w:rsidP="006327E5">
            <w:pPr>
              <w:pStyle w:val="Doc-title"/>
              <w:numPr>
                <w:ilvl w:val="0"/>
                <w:numId w:val="14"/>
              </w:numPr>
              <w:rPr>
                <w:rFonts w:ascii="Times New Roman" w:hAnsi="Times New Roman"/>
                <w:szCs w:val="20"/>
                <w:lang w:eastAsia="ja-JP"/>
              </w:rPr>
            </w:pPr>
            <w:hyperlink r:id="rId93" w:history="1">
              <w:r w:rsidR="00824AFC" w:rsidRPr="005138CD">
                <w:rPr>
                  <w:rStyle w:val="Hyperlink"/>
                  <w:rFonts w:ascii="Times New Roman" w:hAnsi="Times New Roman"/>
                  <w:szCs w:val="20"/>
                  <w:lang w:eastAsia="ja-JP"/>
                </w:rPr>
                <w:t>R3-222532</w:t>
              </w:r>
            </w:hyperlink>
            <w:r w:rsidR="006327E5" w:rsidRPr="005138CD">
              <w:rPr>
                <w:rFonts w:ascii="Times New Roman" w:hAnsi="Times New Roman"/>
                <w:szCs w:val="20"/>
                <w:lang w:eastAsia="ja-JP"/>
              </w:rPr>
              <w:t xml:space="preserve">, </w:t>
            </w:r>
            <w:r w:rsidR="00824AFC" w:rsidRPr="005138CD">
              <w:rPr>
                <w:rFonts w:ascii="Times New Roman" w:hAnsi="Times New Roman"/>
                <w:szCs w:val="20"/>
                <w:lang w:eastAsia="ja-JP"/>
              </w:rPr>
              <w:t>TP to 38.401 (Huawei)</w:t>
            </w:r>
            <w:r w:rsidR="006327E5" w:rsidRPr="005138CD">
              <w:rPr>
                <w:rFonts w:ascii="Times New Roman" w:hAnsi="Times New Roman"/>
                <w:szCs w:val="20"/>
                <w:lang w:eastAsia="ja-JP"/>
              </w:rPr>
              <w:t xml:space="preserve"> is agreed</w:t>
            </w:r>
          </w:p>
          <w:p w14:paraId="326B0D6D" w14:textId="04D4B938" w:rsidR="001C38E5" w:rsidRPr="005138CD" w:rsidRDefault="001C38E5" w:rsidP="001C38E5">
            <w:pPr>
              <w:pStyle w:val="Doc-text2"/>
              <w:ind w:left="0" w:firstLine="0"/>
              <w:rPr>
                <w:rFonts w:ascii="Times New Roman" w:hAnsi="Times New Roman"/>
                <w:szCs w:val="20"/>
                <w:lang w:eastAsia="ja-JP"/>
              </w:rPr>
            </w:pPr>
          </w:p>
        </w:tc>
      </w:tr>
    </w:tbl>
    <w:p w14:paraId="1BED5BA3" w14:textId="77777777" w:rsidR="00811DCF" w:rsidRPr="005138CD" w:rsidRDefault="00811DCF" w:rsidP="00811DCF"/>
    <w:p w14:paraId="0B3F9056" w14:textId="77777777" w:rsidR="00811DCF" w:rsidRPr="005138CD" w:rsidRDefault="00811DCF" w:rsidP="00811DCF">
      <w:pPr>
        <w:rPr>
          <w:b/>
          <w:bCs/>
        </w:rPr>
      </w:pPr>
      <w:r w:rsidRPr="005138CD">
        <w:rPr>
          <w:b/>
          <w:bCs/>
        </w:rPr>
        <w:t>Topic #2:</w:t>
      </w:r>
      <w:r w:rsidRPr="005138CD">
        <w:t xml:space="preserve"> </w:t>
      </w:r>
      <w:r w:rsidRPr="005138CD">
        <w:rPr>
          <w:b/>
          <w:bCs/>
        </w:rPr>
        <w:t>Support for the Extended DRX enhancements for RedCap UEs</w:t>
      </w:r>
    </w:p>
    <w:p w14:paraId="2090E153" w14:textId="7616778F" w:rsidR="00811DCF" w:rsidRPr="005138CD" w:rsidRDefault="00811DCF" w:rsidP="00811DCF">
      <w:r w:rsidRPr="005138CD">
        <w:rPr>
          <w:lang w:eastAsia="ja-JP"/>
        </w:rPr>
        <w:t xml:space="preserve">Based on summary document in </w:t>
      </w:r>
      <w:hyperlink r:id="rId94" w:history="1">
        <w:r w:rsidRPr="005138CD">
          <w:rPr>
            <w:rStyle w:val="Hyperlink"/>
          </w:rPr>
          <w:t>R3-</w:t>
        </w:r>
        <w:r w:rsidR="00965416" w:rsidRPr="005138CD">
          <w:rPr>
            <w:rStyle w:val="Hyperlink"/>
          </w:rPr>
          <w:t>222534</w:t>
        </w:r>
      </w:hyperlink>
      <w:r w:rsidRPr="005138CD">
        <w:rPr>
          <w:lang w:eastAsia="ja-JP"/>
        </w:rPr>
        <w:t xml:space="preserve">, RAN3 discussed </w:t>
      </w:r>
      <w:r w:rsidR="00965416" w:rsidRPr="005138CD">
        <w:rPr>
          <w:lang w:eastAsia="ja-JP"/>
        </w:rPr>
        <w:t>the final</w:t>
      </w:r>
      <w:r w:rsidRPr="005138CD">
        <w:rPr>
          <w:lang w:eastAsia="ja-JP"/>
        </w:rPr>
        <w:t xml:space="preserve"> issues related to support of eDRX for NR RedCap UE and made the following agreements:</w:t>
      </w:r>
    </w:p>
    <w:tbl>
      <w:tblPr>
        <w:tblStyle w:val="TableGrid"/>
        <w:tblW w:w="0" w:type="auto"/>
        <w:tblLook w:val="04A0" w:firstRow="1" w:lastRow="0" w:firstColumn="1" w:lastColumn="0" w:noHBand="0" w:noVBand="1"/>
      </w:tblPr>
      <w:tblGrid>
        <w:gridCol w:w="10194"/>
      </w:tblGrid>
      <w:tr w:rsidR="00811DCF" w:rsidRPr="005138CD" w14:paraId="0EAF14FF" w14:textId="77777777" w:rsidTr="00042E6C">
        <w:tc>
          <w:tcPr>
            <w:tcW w:w="10194" w:type="dxa"/>
          </w:tcPr>
          <w:p w14:paraId="399BBBFE" w14:textId="77777777" w:rsidR="00CE5BCB" w:rsidRPr="005138CD" w:rsidRDefault="00CE5BCB" w:rsidP="00CE5BCB">
            <w:pPr>
              <w:pStyle w:val="Doc-title"/>
              <w:numPr>
                <w:ilvl w:val="0"/>
                <w:numId w:val="14"/>
              </w:numPr>
              <w:rPr>
                <w:rFonts w:ascii="Times New Roman" w:hAnsi="Times New Roman"/>
                <w:szCs w:val="20"/>
              </w:rPr>
            </w:pPr>
            <w:r w:rsidRPr="005138CD">
              <w:rPr>
                <w:rFonts w:ascii="Times New Roman" w:hAnsi="Times New Roman"/>
                <w:szCs w:val="20"/>
              </w:rPr>
              <w:t>Introduce a UE specific DRX IE over F1 Paging.</w:t>
            </w:r>
          </w:p>
          <w:p w14:paraId="2687D85D" w14:textId="77777777" w:rsidR="00CE5BCB" w:rsidRPr="005138CD" w:rsidRDefault="00CE5BCB" w:rsidP="00CE5BCB">
            <w:pPr>
              <w:pStyle w:val="Doc-title"/>
              <w:numPr>
                <w:ilvl w:val="0"/>
                <w:numId w:val="14"/>
              </w:numPr>
              <w:rPr>
                <w:rFonts w:ascii="Times New Roman" w:hAnsi="Times New Roman"/>
                <w:szCs w:val="20"/>
              </w:rPr>
            </w:pPr>
            <w:r w:rsidRPr="005138CD">
              <w:rPr>
                <w:rFonts w:ascii="Times New Roman" w:hAnsi="Times New Roman"/>
                <w:szCs w:val="20"/>
              </w:rPr>
              <w:t xml:space="preserve">Introduce the following four parameters in F1 PAGING message for T calculation at gNB-DU: </w:t>
            </w:r>
          </w:p>
          <w:p w14:paraId="44844080"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 xml:space="preserve">UE Specific DRX, </w:t>
            </w:r>
            <w:proofErr w:type="gramStart"/>
            <w:r w:rsidRPr="005138CD">
              <w:rPr>
                <w:rFonts w:ascii="Times New Roman" w:hAnsi="Times New Roman"/>
                <w:szCs w:val="20"/>
              </w:rPr>
              <w:t>i.e.</w:t>
            </w:r>
            <w:proofErr w:type="gramEnd"/>
            <w:r w:rsidRPr="005138CD">
              <w:rPr>
                <w:rFonts w:ascii="Times New Roman" w:hAnsi="Times New Roman"/>
                <w:szCs w:val="20"/>
              </w:rPr>
              <w:t xml:space="preserve"> CN UE Paging DRX</w:t>
            </w:r>
          </w:p>
          <w:p w14:paraId="20AB4ABD"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RAN UE Paging DRX</w:t>
            </w:r>
          </w:p>
          <w:p w14:paraId="665EFF23"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CN NR eDRX paging info (for IDLE)</w:t>
            </w:r>
          </w:p>
          <w:p w14:paraId="23DE0F5C" w14:textId="77777777" w:rsidR="00811DCF"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lastRenderedPageBreak/>
              <w:t>RAN NR eDRX paging info for INACTIVE</w:t>
            </w:r>
          </w:p>
          <w:p w14:paraId="3DC70DDD" w14:textId="20BCE1F0" w:rsidR="00DD457C" w:rsidRPr="005138CD" w:rsidRDefault="004C7FC8" w:rsidP="00DD457C">
            <w:pPr>
              <w:pStyle w:val="Doc-text2"/>
              <w:rPr>
                <w:rFonts w:ascii="Times New Roman" w:hAnsi="Times New Roman"/>
                <w:szCs w:val="20"/>
              </w:rPr>
            </w:pPr>
            <w:hyperlink r:id="rId95" w:history="1">
              <w:r w:rsidR="00C6124D" w:rsidRPr="005138CD">
                <w:rPr>
                  <w:rStyle w:val="Hyperlink"/>
                  <w:rFonts w:ascii="Times New Roman" w:hAnsi="Times New Roman"/>
                  <w:szCs w:val="20"/>
                </w:rPr>
                <w:t>R3-222709</w:t>
              </w:r>
            </w:hyperlink>
            <w:r w:rsidR="00C6124D" w:rsidRPr="005138CD">
              <w:rPr>
                <w:rFonts w:ascii="Times New Roman" w:hAnsi="Times New Roman"/>
                <w:szCs w:val="20"/>
              </w:rPr>
              <w:t xml:space="preserve"> Supporting Redcap UEs over F1 interface (Huawei et al.), is agreed</w:t>
            </w:r>
          </w:p>
          <w:p w14:paraId="2BBDF95F" w14:textId="65FD1CE1" w:rsidR="00C6124D" w:rsidRPr="005138CD" w:rsidRDefault="004C7FC8" w:rsidP="00DD457C">
            <w:pPr>
              <w:pStyle w:val="Doc-text2"/>
              <w:rPr>
                <w:rFonts w:ascii="Times New Roman" w:hAnsi="Times New Roman"/>
                <w:szCs w:val="20"/>
              </w:rPr>
            </w:pPr>
            <w:hyperlink r:id="rId96" w:history="1">
              <w:r w:rsidR="00760F38" w:rsidRPr="005138CD">
                <w:rPr>
                  <w:rStyle w:val="Hyperlink"/>
                  <w:rFonts w:ascii="Times New Roman" w:hAnsi="Times New Roman"/>
                  <w:szCs w:val="20"/>
                </w:rPr>
                <w:t>R3-222486</w:t>
              </w:r>
            </w:hyperlink>
            <w:r w:rsidR="00760F38" w:rsidRPr="005138CD">
              <w:rPr>
                <w:rFonts w:ascii="Times New Roman" w:hAnsi="Times New Roman"/>
                <w:szCs w:val="20"/>
              </w:rPr>
              <w:t xml:space="preserve"> (TP for RedCap BL CR 38.470) RedCap Paging (ZTE</w:t>
            </w:r>
            <w:r w:rsidR="00ED197C" w:rsidRPr="005138CD">
              <w:rPr>
                <w:rFonts w:ascii="Times New Roman" w:hAnsi="Times New Roman"/>
                <w:szCs w:val="20"/>
              </w:rPr>
              <w:t xml:space="preserve"> et al.</w:t>
            </w:r>
            <w:r w:rsidR="00760F38" w:rsidRPr="005138CD">
              <w:rPr>
                <w:rFonts w:ascii="Times New Roman" w:hAnsi="Times New Roman"/>
                <w:szCs w:val="20"/>
              </w:rPr>
              <w:t>)</w:t>
            </w:r>
            <w:r w:rsidR="00ED197C" w:rsidRPr="005138CD">
              <w:rPr>
                <w:rFonts w:ascii="Times New Roman" w:hAnsi="Times New Roman"/>
                <w:szCs w:val="20"/>
              </w:rPr>
              <w:t xml:space="preserve"> is agreed</w:t>
            </w:r>
          </w:p>
          <w:p w14:paraId="277250E0" w14:textId="5BC55F13" w:rsidR="00ED197C" w:rsidRPr="005138CD" w:rsidRDefault="00D439B1" w:rsidP="00ED197C">
            <w:pPr>
              <w:pStyle w:val="Doc-text2"/>
              <w:numPr>
                <w:ilvl w:val="0"/>
                <w:numId w:val="14"/>
              </w:numPr>
              <w:rPr>
                <w:rFonts w:ascii="Times New Roman" w:hAnsi="Times New Roman"/>
                <w:szCs w:val="20"/>
              </w:rPr>
            </w:pPr>
            <w:r w:rsidRPr="005138CD">
              <w:rPr>
                <w:rFonts w:ascii="Times New Roman" w:hAnsi="Times New Roman"/>
                <w:szCs w:val="20"/>
              </w:rPr>
              <w:t xml:space="preserve">The following text proposals for </w:t>
            </w:r>
            <w:r w:rsidR="00ED197C" w:rsidRPr="005138CD">
              <w:rPr>
                <w:rFonts w:ascii="Times New Roman" w:hAnsi="Times New Roman"/>
                <w:szCs w:val="20"/>
              </w:rPr>
              <w:t>BL CRs clean-up</w:t>
            </w:r>
            <w:r w:rsidRPr="005138CD">
              <w:rPr>
                <w:rFonts w:ascii="Times New Roman" w:hAnsi="Times New Roman"/>
                <w:szCs w:val="20"/>
              </w:rPr>
              <w:t xml:space="preserve"> are agreed</w:t>
            </w:r>
            <w:r w:rsidR="00ED197C" w:rsidRPr="005138CD">
              <w:rPr>
                <w:rFonts w:ascii="Times New Roman" w:hAnsi="Times New Roman"/>
                <w:szCs w:val="20"/>
              </w:rPr>
              <w:t>:</w:t>
            </w:r>
          </w:p>
          <w:p w14:paraId="41B5C1F6" w14:textId="3122E981" w:rsidR="00D439B1" w:rsidRPr="005138CD" w:rsidRDefault="004C7FC8" w:rsidP="00D439B1">
            <w:pPr>
              <w:pStyle w:val="Doc-text2"/>
              <w:numPr>
                <w:ilvl w:val="1"/>
                <w:numId w:val="14"/>
              </w:numPr>
              <w:rPr>
                <w:rFonts w:ascii="Times New Roman" w:hAnsi="Times New Roman"/>
                <w:szCs w:val="20"/>
              </w:rPr>
            </w:pPr>
            <w:hyperlink r:id="rId97" w:history="1">
              <w:r w:rsidR="00D439B1" w:rsidRPr="005138CD">
                <w:rPr>
                  <w:rStyle w:val="Hyperlink"/>
                  <w:rFonts w:ascii="Times New Roman" w:hAnsi="Times New Roman"/>
                  <w:szCs w:val="20"/>
                </w:rPr>
                <w:t>R3-221744</w:t>
              </w:r>
            </w:hyperlink>
            <w:r w:rsidR="00D439B1" w:rsidRPr="005138CD">
              <w:rPr>
                <w:rFonts w:ascii="Times New Roman" w:hAnsi="Times New Roman"/>
                <w:szCs w:val="20"/>
              </w:rPr>
              <w:t xml:space="preserve">, (TP for </w:t>
            </w:r>
            <w:proofErr w:type="spellStart"/>
            <w:r w:rsidR="00D439B1" w:rsidRPr="005138CD">
              <w:rPr>
                <w:rFonts w:ascii="Times New Roman" w:hAnsi="Times New Roman"/>
                <w:szCs w:val="20"/>
              </w:rPr>
              <w:t>XnAP</w:t>
            </w:r>
            <w:proofErr w:type="spellEnd"/>
            <w:r w:rsidR="00D439B1" w:rsidRPr="005138CD">
              <w:rPr>
                <w:rFonts w:ascii="Times New Roman" w:hAnsi="Times New Roman"/>
                <w:szCs w:val="20"/>
              </w:rPr>
              <w:t xml:space="preserve"> BL CR on RedCap) Proposed updates to the </w:t>
            </w:r>
            <w:proofErr w:type="spellStart"/>
            <w:r w:rsidR="00D439B1" w:rsidRPr="005138CD">
              <w:rPr>
                <w:rFonts w:ascii="Times New Roman" w:hAnsi="Times New Roman"/>
                <w:szCs w:val="20"/>
              </w:rPr>
              <w:t>XnAP</w:t>
            </w:r>
            <w:proofErr w:type="spellEnd"/>
            <w:r w:rsidR="00D439B1" w:rsidRPr="005138CD">
              <w:rPr>
                <w:rFonts w:ascii="Times New Roman" w:hAnsi="Times New Roman"/>
                <w:szCs w:val="20"/>
              </w:rPr>
              <w:t xml:space="preserve"> BL CR (Qualcomm Incorporated, Huawei, Ericsson) </w:t>
            </w:r>
          </w:p>
          <w:p w14:paraId="74DED7A6" w14:textId="2173D23B" w:rsidR="00D439B1" w:rsidRPr="005138CD" w:rsidRDefault="004C7FC8" w:rsidP="00D439B1">
            <w:pPr>
              <w:pStyle w:val="Doc-text2"/>
              <w:numPr>
                <w:ilvl w:val="1"/>
                <w:numId w:val="14"/>
              </w:numPr>
              <w:rPr>
                <w:rFonts w:ascii="Times New Roman" w:hAnsi="Times New Roman"/>
                <w:szCs w:val="20"/>
              </w:rPr>
            </w:pPr>
            <w:hyperlink r:id="rId98" w:history="1">
              <w:r w:rsidR="00D439B1" w:rsidRPr="005138CD">
                <w:rPr>
                  <w:rStyle w:val="Hyperlink"/>
                  <w:rFonts w:ascii="Times New Roman" w:hAnsi="Times New Roman"/>
                  <w:szCs w:val="20"/>
                </w:rPr>
                <w:t>R3-221803</w:t>
              </w:r>
            </w:hyperlink>
            <w:r w:rsidR="00D439B1" w:rsidRPr="005138CD">
              <w:rPr>
                <w:rFonts w:ascii="Times New Roman" w:hAnsi="Times New Roman"/>
                <w:szCs w:val="20"/>
              </w:rPr>
              <w:t>, (TP for NGAP BL CR on RedCap) Proposed updates to the NGAP BL CR (Ericsson, Qualcomm Inc., Huawei)</w:t>
            </w:r>
          </w:p>
          <w:p w14:paraId="7B3A828B" w14:textId="3862873C" w:rsidR="00811DCF" w:rsidRPr="005138CD" w:rsidRDefault="004C7FC8" w:rsidP="00ED197C">
            <w:pPr>
              <w:pStyle w:val="Doc-text2"/>
              <w:numPr>
                <w:ilvl w:val="1"/>
                <w:numId w:val="14"/>
              </w:numPr>
              <w:rPr>
                <w:rFonts w:ascii="Times New Roman" w:hAnsi="Times New Roman"/>
                <w:szCs w:val="20"/>
              </w:rPr>
            </w:pPr>
            <w:hyperlink r:id="rId99" w:history="1">
              <w:r w:rsidR="00D439B1" w:rsidRPr="005138CD">
                <w:rPr>
                  <w:rStyle w:val="Hyperlink"/>
                  <w:rFonts w:ascii="Times New Roman" w:hAnsi="Times New Roman"/>
                  <w:szCs w:val="20"/>
                </w:rPr>
                <w:t>R3-221805</w:t>
              </w:r>
            </w:hyperlink>
            <w:r w:rsidR="00D439B1" w:rsidRPr="005138CD">
              <w:rPr>
                <w:rFonts w:ascii="Times New Roman" w:hAnsi="Times New Roman"/>
                <w:szCs w:val="20"/>
              </w:rPr>
              <w:t>, TP to RedCap TS 38.300 BL CR: Addition of Inactive eDRX (Ericsson, Qualcomm Inc.)</w:t>
            </w:r>
            <w:r w:rsidR="00D439B1" w:rsidRPr="005138CD">
              <w:rPr>
                <w:rFonts w:ascii="Times New Roman" w:hAnsi="Times New Roman"/>
                <w:szCs w:val="20"/>
              </w:rPr>
              <w:tab/>
            </w:r>
          </w:p>
        </w:tc>
      </w:tr>
    </w:tbl>
    <w:p w14:paraId="59EFE207" w14:textId="77777777" w:rsidR="00811DCF" w:rsidRPr="005138CD" w:rsidRDefault="00811DCF" w:rsidP="00811DCF"/>
    <w:p w14:paraId="3E6A8941" w14:textId="67CA508D" w:rsidR="00626386" w:rsidRDefault="00626386" w:rsidP="00626386">
      <w:pPr>
        <w:pStyle w:val="Heading4"/>
        <w:rPr>
          <w:lang w:eastAsia="ja-JP"/>
        </w:rPr>
      </w:pPr>
      <w:r>
        <w:rPr>
          <w:lang w:eastAsia="ja-JP"/>
        </w:rPr>
        <w:t>2.3.2</w:t>
      </w:r>
      <w:r>
        <w:rPr>
          <w:lang w:eastAsia="ja-JP"/>
        </w:rPr>
        <w:tab/>
        <w:t>Remaining Open issues</w:t>
      </w:r>
    </w:p>
    <w:p w14:paraId="6C0856E2" w14:textId="09B09DA8" w:rsidR="00E27EF4" w:rsidRDefault="00D439B1" w:rsidP="00E27EF4">
      <w:r>
        <w:t>No</w:t>
      </w:r>
      <w:r w:rsidR="00201EEC">
        <w:t xml:space="preserve"> remaining RAN3 issues</w:t>
      </w:r>
    </w:p>
    <w:p w14:paraId="4EE53779" w14:textId="77777777" w:rsidR="008F759D" w:rsidRPr="00C54971" w:rsidRDefault="008F759D" w:rsidP="00E27EF4"/>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6D3F9865" w14:textId="2ED48E6E" w:rsidR="008B45E4" w:rsidRDefault="008B45E4" w:rsidP="008B45E4">
      <w:pPr>
        <w:pStyle w:val="Heading4"/>
        <w:rPr>
          <w:lang w:eastAsia="ja-JP"/>
        </w:rPr>
      </w:pPr>
      <w:bookmarkStart w:id="20" w:name="_Hlk73454862"/>
      <w:r>
        <w:rPr>
          <w:lang w:eastAsia="ja-JP"/>
        </w:rPr>
        <w:t>2.4.1</w:t>
      </w:r>
      <w:r>
        <w:rPr>
          <w:lang w:eastAsia="ja-JP"/>
        </w:rPr>
        <w:tab/>
        <w:t>Agreements</w:t>
      </w:r>
    </w:p>
    <w:p w14:paraId="4BF5C247" w14:textId="73F7BF2B" w:rsidR="00A51A13" w:rsidRDefault="004A4C78" w:rsidP="007C155B">
      <w:pPr>
        <w:pStyle w:val="Heading5"/>
      </w:pPr>
      <w:r>
        <w:t>2.4.1.</w:t>
      </w:r>
      <w:r w:rsidR="0000233C">
        <w:t>1</w:t>
      </w:r>
      <w:r>
        <w:tab/>
      </w:r>
      <w:r w:rsidRPr="00CF26E3">
        <w:t>RAN</w:t>
      </w:r>
      <w:r>
        <w:t>4</w:t>
      </w:r>
      <w:r w:rsidRPr="00CF26E3">
        <w:t>#</w:t>
      </w:r>
      <w:r w:rsidR="001B4E33">
        <w:t>10</w:t>
      </w:r>
      <w:r w:rsidR="7953E8E8">
        <w:t>1</w:t>
      </w:r>
      <w:r w:rsidR="007C155B">
        <w:t>bis</w:t>
      </w:r>
      <w:r>
        <w:t>-</w:t>
      </w:r>
      <w:r w:rsidRPr="00CF26E3">
        <w:t>e</w:t>
      </w:r>
    </w:p>
    <w:p w14:paraId="20F20747" w14:textId="6CB68020" w:rsidR="00151A4E" w:rsidRPr="005138CD" w:rsidRDefault="00151A4E" w:rsidP="00151A4E">
      <w:pPr>
        <w:tabs>
          <w:tab w:val="left" w:pos="567"/>
        </w:tabs>
        <w:overflowPunct/>
        <w:autoSpaceDE/>
        <w:autoSpaceDN/>
        <w:snapToGrid w:val="0"/>
        <w:spacing w:after="0"/>
        <w:textAlignment w:val="auto"/>
        <w:rPr>
          <w:bCs/>
        </w:rPr>
      </w:pPr>
      <w:r w:rsidRPr="005138CD">
        <w:t>140</w:t>
      </w:r>
      <w:r w:rsidRPr="005138CD">
        <w:rPr>
          <w:bCs/>
        </w:rPr>
        <w:t xml:space="preserve"> contributions were submitted to this meeting (for details see agenda item 6</w:t>
      </w:r>
      <w:r w:rsidRPr="005138CD">
        <w:t>.20</w:t>
      </w:r>
      <w:r w:rsidRPr="005138CD">
        <w:rPr>
          <w:bCs/>
        </w:rPr>
        <w:t xml:space="preserve"> in </w:t>
      </w:r>
      <w:hyperlink r:id="rId100" w:history="1">
        <w:r w:rsidRPr="005138CD">
          <w:rPr>
            <w:rStyle w:val="Hyperlink"/>
            <w:bCs/>
          </w:rPr>
          <w:t>Tdoc list</w:t>
        </w:r>
      </w:hyperlink>
      <w:r w:rsidRPr="005138CD">
        <w:rPr>
          <w:bCs/>
        </w:rPr>
        <w:t>).</w:t>
      </w:r>
    </w:p>
    <w:p w14:paraId="3BEF9CAA" w14:textId="010E6980" w:rsidR="00151A4E" w:rsidRPr="005138CD" w:rsidRDefault="00151A4E" w:rsidP="00EE3297">
      <w:pPr>
        <w:tabs>
          <w:tab w:val="left" w:pos="567"/>
        </w:tabs>
        <w:overflowPunct/>
        <w:autoSpaceDE/>
        <w:autoSpaceDN/>
        <w:snapToGrid w:val="0"/>
        <w:spacing w:after="0"/>
        <w:textAlignment w:val="auto"/>
        <w:rPr>
          <w:bCs/>
        </w:rPr>
      </w:pPr>
    </w:p>
    <w:p w14:paraId="09809186" w14:textId="77777777" w:rsidR="00EE3297" w:rsidRPr="005138CD" w:rsidRDefault="00EE3297" w:rsidP="00EE3297">
      <w:pPr>
        <w:tabs>
          <w:tab w:val="left" w:pos="567"/>
        </w:tabs>
        <w:overflowPunct/>
        <w:autoSpaceDE/>
        <w:autoSpaceDN/>
        <w:snapToGrid w:val="0"/>
        <w:spacing w:after="0"/>
        <w:textAlignment w:val="auto"/>
      </w:pPr>
      <w:r w:rsidRPr="005138CD">
        <w:t>RAN4 carried out the following offline email discussions:</w:t>
      </w:r>
    </w:p>
    <w:p w14:paraId="245B6ABE" w14:textId="77777777" w:rsidR="00EE3297" w:rsidRPr="005138CD" w:rsidRDefault="00EE3297" w:rsidP="00EE3297">
      <w:pPr>
        <w:tabs>
          <w:tab w:val="left" w:pos="567"/>
        </w:tabs>
        <w:overflowPunct/>
        <w:autoSpaceDE/>
        <w:autoSpaceDN/>
        <w:snapToGrid w:val="0"/>
        <w:spacing w:after="0"/>
        <w:textAlignment w:val="auto"/>
      </w:pPr>
    </w:p>
    <w:p w14:paraId="621AC32D"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[101-bis-e][132] </w:t>
      </w:r>
      <w:proofErr w:type="spellStart"/>
      <w:r w:rsidRPr="005138CD">
        <w:rPr>
          <w:rFonts w:ascii="Times New Roman" w:hAnsi="Times New Roman"/>
          <w:sz w:val="20"/>
          <w:szCs w:val="20"/>
        </w:rPr>
        <w:t>NR_RedCap</w:t>
      </w:r>
      <w:proofErr w:type="spellEnd"/>
    </w:p>
    <w:p w14:paraId="37BE927B" w14:textId="4A793BCA" w:rsidR="00EE3297" w:rsidRPr="005138CD" w:rsidRDefault="00EE3297" w:rsidP="00EE3297">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01" w:history="1">
        <w:r w:rsidRPr="005138CD">
          <w:rPr>
            <w:rStyle w:val="Hyperlink"/>
            <w:rFonts w:ascii="Times New Roman" w:hAnsi="Times New Roman"/>
            <w:sz w:val="20"/>
            <w:szCs w:val="20"/>
          </w:rPr>
          <w:t>R4-2202332</w:t>
        </w:r>
      </w:hyperlink>
    </w:p>
    <w:p w14:paraId="25063933" w14:textId="77777777" w:rsidR="00EE3297" w:rsidRPr="005138CD" w:rsidRDefault="00EE3297" w:rsidP="00EE3297">
      <w:pPr>
        <w:pStyle w:val="ListParagraph"/>
        <w:numPr>
          <w:ilvl w:val="0"/>
          <w:numId w:val="5"/>
        </w:numPr>
        <w:ind w:leftChars="0"/>
        <w:jc w:val="left"/>
        <w:rPr>
          <w:rFonts w:ascii="Times New Roman" w:eastAsia="Century" w:hAnsi="Times New Roman"/>
          <w:sz w:val="20"/>
          <w:szCs w:val="20"/>
          <w:lang w:val="sv-SE"/>
        </w:rPr>
      </w:pPr>
      <w:r w:rsidRPr="005138CD">
        <w:rPr>
          <w:rFonts w:ascii="Times New Roman" w:hAnsi="Times New Roman"/>
          <w:sz w:val="20"/>
          <w:szCs w:val="20"/>
          <w:lang w:val="sv-SE"/>
        </w:rPr>
        <w:t>[101-bis-e][220] NR_redcap_RRM_1</w:t>
      </w:r>
    </w:p>
    <w:p w14:paraId="7ACD1C0F" w14:textId="3D4989B1" w:rsidR="00EE3297" w:rsidRPr="005138CD" w:rsidRDefault="00EE3297" w:rsidP="00EE3297">
      <w:pPr>
        <w:pStyle w:val="ListParagraph"/>
        <w:numPr>
          <w:ilvl w:val="1"/>
          <w:numId w:val="5"/>
        </w:numPr>
        <w:ind w:leftChars="0"/>
        <w:jc w:val="left"/>
        <w:rPr>
          <w:rFonts w:ascii="Times New Roman" w:eastAsia="Century" w:hAnsi="Times New Roman"/>
          <w:sz w:val="20"/>
          <w:szCs w:val="20"/>
        </w:rPr>
      </w:pPr>
      <w:r w:rsidRPr="005138CD">
        <w:rPr>
          <w:rFonts w:ascii="Times New Roman" w:hAnsi="Times New Roman"/>
          <w:sz w:val="20"/>
          <w:szCs w:val="20"/>
        </w:rPr>
        <w:t xml:space="preserve">Summarized in </w:t>
      </w:r>
      <w:hyperlink r:id="rId102" w:history="1">
        <w:r w:rsidRPr="005138CD">
          <w:rPr>
            <w:rStyle w:val="Hyperlink"/>
            <w:rFonts w:ascii="Times New Roman" w:hAnsi="Times New Roman"/>
            <w:sz w:val="20"/>
            <w:szCs w:val="20"/>
          </w:rPr>
          <w:t>R4-2202737</w:t>
        </w:r>
      </w:hyperlink>
    </w:p>
    <w:p w14:paraId="29BA770B" w14:textId="77777777" w:rsidR="00EE3297" w:rsidRPr="005138CD" w:rsidRDefault="00EE3297" w:rsidP="00EE3297">
      <w:pPr>
        <w:pStyle w:val="ListParagraph"/>
        <w:numPr>
          <w:ilvl w:val="0"/>
          <w:numId w:val="5"/>
        </w:numPr>
        <w:ind w:leftChars="0"/>
        <w:jc w:val="left"/>
        <w:rPr>
          <w:rFonts w:ascii="Times New Roman" w:eastAsia="Century" w:hAnsi="Times New Roman"/>
          <w:sz w:val="20"/>
          <w:szCs w:val="20"/>
          <w:lang w:val="sv-SE"/>
        </w:rPr>
      </w:pPr>
      <w:r w:rsidRPr="005138CD">
        <w:rPr>
          <w:rFonts w:ascii="Times New Roman" w:hAnsi="Times New Roman"/>
          <w:sz w:val="20"/>
          <w:szCs w:val="20"/>
          <w:lang w:val="sv-SE"/>
        </w:rPr>
        <w:t>[101-bis-e][221] NR_redcap_RRM_2</w:t>
      </w:r>
    </w:p>
    <w:p w14:paraId="7175A3C1" w14:textId="551287A3" w:rsidR="00EE3297" w:rsidRPr="005138CD" w:rsidRDefault="00EE3297" w:rsidP="00EE3297">
      <w:pPr>
        <w:pStyle w:val="ListParagraph"/>
        <w:numPr>
          <w:ilvl w:val="1"/>
          <w:numId w:val="5"/>
        </w:numPr>
        <w:ind w:leftChars="0"/>
        <w:jc w:val="left"/>
        <w:rPr>
          <w:rStyle w:val="Hyperlink"/>
          <w:rFonts w:ascii="Times New Roman" w:eastAsia="Century" w:hAnsi="Times New Roman"/>
          <w:color w:val="auto"/>
          <w:sz w:val="20"/>
          <w:szCs w:val="20"/>
          <w:u w:val="none"/>
        </w:rPr>
      </w:pPr>
      <w:r w:rsidRPr="005138CD">
        <w:rPr>
          <w:rFonts w:ascii="Times New Roman" w:hAnsi="Times New Roman"/>
          <w:sz w:val="20"/>
          <w:szCs w:val="20"/>
        </w:rPr>
        <w:t xml:space="preserve">Summarized in </w:t>
      </w:r>
      <w:hyperlink r:id="rId103" w:history="1">
        <w:r w:rsidRPr="005138CD">
          <w:rPr>
            <w:rStyle w:val="Hyperlink"/>
            <w:rFonts w:ascii="Times New Roman" w:hAnsi="Times New Roman"/>
            <w:sz w:val="20"/>
            <w:szCs w:val="20"/>
          </w:rPr>
          <w:t>R4-2202738</w:t>
        </w:r>
      </w:hyperlink>
    </w:p>
    <w:p w14:paraId="49181D3F" w14:textId="77777777" w:rsidR="00EE3297" w:rsidRPr="005138CD" w:rsidRDefault="00EE3297" w:rsidP="00EE3297"/>
    <w:p w14:paraId="3D26D6B9" w14:textId="76387763" w:rsidR="00EE3297" w:rsidRPr="005138CD" w:rsidRDefault="00EE3297" w:rsidP="00EE3297">
      <w:r w:rsidRPr="005138CD">
        <w:t>RAN4 made the following agreement</w:t>
      </w:r>
      <w:r w:rsidR="003A037A" w:rsidRPr="005138CD">
        <w:t>s</w:t>
      </w:r>
      <w:r w:rsidRPr="005138CD">
        <w:t xml:space="preserve"> related to </w:t>
      </w:r>
      <w:r w:rsidRPr="005138CD">
        <w:rPr>
          <w:b/>
          <w:bCs/>
        </w:rPr>
        <w:t>RF requirements</w:t>
      </w:r>
      <w:r w:rsidR="003A037A" w:rsidRPr="005138CD">
        <w:t>:</w:t>
      </w:r>
    </w:p>
    <w:tbl>
      <w:tblPr>
        <w:tblStyle w:val="TableGrid"/>
        <w:tblW w:w="0" w:type="auto"/>
        <w:tblLook w:val="04A0" w:firstRow="1" w:lastRow="0" w:firstColumn="1" w:lastColumn="0" w:noHBand="0" w:noVBand="1"/>
      </w:tblPr>
      <w:tblGrid>
        <w:gridCol w:w="10194"/>
      </w:tblGrid>
      <w:tr w:rsidR="00EE3297" w:rsidRPr="005138CD" w14:paraId="55097AFF" w14:textId="77777777" w:rsidTr="00ED591C">
        <w:tc>
          <w:tcPr>
            <w:tcW w:w="10194" w:type="dxa"/>
          </w:tcPr>
          <w:p w14:paraId="16085312" w14:textId="77777777" w:rsidR="00EE3297" w:rsidRPr="005138CD" w:rsidRDefault="00EE3297" w:rsidP="00ED591C">
            <w:pPr>
              <w:rPr>
                <w:b/>
                <w:u w:val="single"/>
                <w:lang w:val="en-US"/>
              </w:rPr>
            </w:pPr>
            <w:r w:rsidRPr="005138CD">
              <w:rPr>
                <w:b/>
                <w:u w:val="single"/>
                <w:lang w:val="en-US"/>
              </w:rPr>
              <w:t xml:space="preserve">Issue 3-1-1: HD-FDD REFSESN </w:t>
            </w:r>
          </w:p>
          <w:p w14:paraId="5867A78A" w14:textId="77777777" w:rsidR="00EE3297" w:rsidRPr="005138CD" w:rsidRDefault="00EE3297" w:rsidP="00ED591C">
            <w:pPr>
              <w:rPr>
                <w:rFonts w:eastAsiaTheme="minorEastAsia"/>
              </w:rPr>
            </w:pPr>
            <w:r w:rsidRPr="005138CD">
              <w:rPr>
                <w:rFonts w:eastAsiaTheme="minorEastAsia"/>
                <w:b/>
              </w:rPr>
              <w:t>Agreement:</w:t>
            </w:r>
            <w:r w:rsidRPr="005138CD">
              <w:rPr>
                <w:rFonts w:eastAsiaTheme="minorEastAsia"/>
              </w:rPr>
              <w:t xml:space="preserve"> Agree on the framework of Option 1a</w:t>
            </w:r>
          </w:p>
          <w:p w14:paraId="1B933659" w14:textId="77777777" w:rsidR="00EE3297" w:rsidRPr="005138CD" w:rsidRDefault="00EE3297" w:rsidP="00ED591C">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Theme="minorEastAsia" w:hAnsi="Times New Roman"/>
                <w:sz w:val="20"/>
                <w:szCs w:val="20"/>
              </w:rPr>
            </w:pPr>
            <w:r w:rsidRPr="005138CD">
              <w:rPr>
                <w:rFonts w:ascii="Times New Roman" w:eastAsiaTheme="minorEastAsia" w:hAnsi="Times New Roman"/>
                <w:sz w:val="20"/>
                <w:szCs w:val="20"/>
              </w:rPr>
              <w:t>Further check the values in Option 1a</w:t>
            </w:r>
          </w:p>
          <w:p w14:paraId="7998A64E" w14:textId="77777777" w:rsidR="00EE3297" w:rsidRPr="005138CD" w:rsidRDefault="00EE3297" w:rsidP="00ED591C">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Theme="minorEastAsia" w:hAnsi="Times New Roman"/>
                <w:sz w:val="20"/>
                <w:szCs w:val="20"/>
              </w:rPr>
            </w:pPr>
            <w:r w:rsidRPr="005138CD">
              <w:rPr>
                <w:rFonts w:ascii="Times New Roman" w:eastAsiaTheme="minorEastAsia" w:hAnsi="Times New Roman"/>
                <w:sz w:val="20"/>
                <w:szCs w:val="20"/>
              </w:rPr>
              <w:t xml:space="preserve">FFS: </w:t>
            </w:r>
            <w:r w:rsidRPr="005138CD">
              <w:rPr>
                <w:rFonts w:ascii="Times New Roman" w:hAnsi="Times New Roman"/>
                <w:sz w:val="20"/>
                <w:szCs w:val="20"/>
              </w:rPr>
              <w:t>Exceptional value Δ</w:t>
            </w:r>
            <w:proofErr w:type="gramStart"/>
            <w:r w:rsidRPr="005138CD">
              <w:rPr>
                <w:rFonts w:ascii="Times New Roman" w:hAnsi="Times New Roman"/>
                <w:sz w:val="20"/>
                <w:szCs w:val="20"/>
              </w:rPr>
              <w:t>R</w:t>
            </w:r>
            <w:r w:rsidRPr="005138CD">
              <w:rPr>
                <w:rFonts w:ascii="Times New Roman" w:hAnsi="Times New Roman"/>
                <w:sz w:val="20"/>
                <w:szCs w:val="20"/>
                <w:vertAlign w:val="subscript"/>
              </w:rPr>
              <w:t>IB,HD</w:t>
            </w:r>
            <w:proofErr w:type="gramEnd"/>
            <w:r w:rsidRPr="005138CD">
              <w:rPr>
                <w:rFonts w:ascii="Times New Roman" w:hAnsi="Times New Roman"/>
                <w:sz w:val="20"/>
                <w:szCs w:val="20"/>
              </w:rPr>
              <w:t xml:space="preserve"> can be specified as zero for NR band n91, n92, n93 and n94.</w:t>
            </w:r>
          </w:p>
          <w:p w14:paraId="70310474" w14:textId="77777777" w:rsidR="00EE3297" w:rsidRPr="005138CD" w:rsidRDefault="00EE3297" w:rsidP="00ED591C">
            <w:r w:rsidRPr="005138CD">
              <w:t>For power class for FWA device</w:t>
            </w:r>
          </w:p>
          <w:p w14:paraId="2384DBBD"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Reuse the PC5 power class</w:t>
            </w:r>
          </w:p>
          <w:p w14:paraId="3AEEB668" w14:textId="77777777" w:rsidR="00EE3297" w:rsidRPr="005138CD" w:rsidRDefault="00EE3297" w:rsidP="00ED591C">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For power class for wearable UE and additional industry sensor use case</w:t>
            </w:r>
            <w:r w:rsidRPr="005138CD">
              <w:rPr>
                <w:rFonts w:ascii="Times New Roman" w:hAnsi="Times New Roman"/>
                <w:sz w:val="20"/>
                <w:szCs w:val="20"/>
              </w:rPr>
              <w:tab/>
            </w:r>
          </w:p>
          <w:p w14:paraId="72D877F7"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FFS whether to define the new power class for wearable UE and additional industry sensor separately, or define one power class for both</w:t>
            </w:r>
          </w:p>
          <w:p w14:paraId="757F23CE"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To limit the number of additional RF requirements, focus on the following three requirements</w:t>
            </w:r>
          </w:p>
          <w:p w14:paraId="298D9763"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Minimum EIRP</w:t>
            </w:r>
          </w:p>
          <w:p w14:paraId="37F58D0D"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Minimum EIS</w:t>
            </w:r>
          </w:p>
          <w:p w14:paraId="62310EA0"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Spherical coverage</w:t>
            </w:r>
          </w:p>
          <w:p w14:paraId="0F0B0757" w14:textId="77777777" w:rsidR="00EE3297" w:rsidRPr="005138CD" w:rsidRDefault="00EE3297" w:rsidP="00ED591C">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For all the devices above, 2-layer DL MIMO is not mandated and FFS whether to define 2-layer MIMO performance requirements for them.</w:t>
            </w:r>
          </w:p>
          <w:p w14:paraId="352547B5" w14:textId="7146E7BD" w:rsidR="00EE3297" w:rsidRPr="005138CD" w:rsidRDefault="00EE3297" w:rsidP="00ED591C">
            <w:pPr>
              <w:rPr>
                <w:rFonts w:eastAsiaTheme="minorEastAsia"/>
                <w:b/>
                <w:bCs/>
                <w:lang w:val="en-US"/>
              </w:rPr>
            </w:pPr>
            <w:r w:rsidRPr="005138CD">
              <w:rPr>
                <w:rFonts w:eastAsiaTheme="minorEastAsia"/>
                <w:b/>
                <w:bCs/>
                <w:lang w:val="en-US"/>
              </w:rPr>
              <w:lastRenderedPageBreak/>
              <w:t>Agreement:</w:t>
            </w:r>
            <w:r w:rsidRPr="005751A3">
              <w:rPr>
                <w:rFonts w:eastAsiaTheme="minorEastAsia"/>
                <w:lang w:val="en-US"/>
              </w:rPr>
              <w:t xml:space="preserve"> </w:t>
            </w:r>
            <w:r w:rsidR="005751A3">
              <w:rPr>
                <w:rFonts w:eastAsiaTheme="minorEastAsia"/>
                <w:lang w:val="en-US"/>
              </w:rPr>
              <w:t>N</w:t>
            </w:r>
            <w:r w:rsidRPr="005751A3">
              <w:rPr>
                <w:rFonts w:eastAsiaTheme="minorEastAsia"/>
                <w:lang w:val="en-US"/>
              </w:rPr>
              <w:t xml:space="preserve">ot reduce the number of Rx branch for FR2 </w:t>
            </w:r>
          </w:p>
          <w:p w14:paraId="723CBFF2" w14:textId="77777777" w:rsidR="00EE3297" w:rsidRPr="005138CD" w:rsidRDefault="00EE3297" w:rsidP="00ED591C">
            <w:pPr>
              <w:rPr>
                <w:rFonts w:eastAsiaTheme="minorEastAsia"/>
                <w:lang w:val="en-US"/>
              </w:rPr>
            </w:pPr>
            <w:r w:rsidRPr="00B80EEC">
              <w:rPr>
                <w:rFonts w:eastAsiaTheme="minorEastAsia"/>
                <w:b/>
                <w:lang w:val="en-US"/>
              </w:rPr>
              <w:t>Agreement:</w:t>
            </w:r>
            <w:r w:rsidRPr="005751A3">
              <w:rPr>
                <w:rFonts w:eastAsiaTheme="minorEastAsia"/>
                <w:bCs/>
                <w:lang w:val="en-US"/>
              </w:rPr>
              <w:t xml:space="preserve"> For Min EIRP and array arrangement for wearable use case RedCap UE, agree on </w:t>
            </w:r>
          </w:p>
          <w:p w14:paraId="1F9C94E9" w14:textId="77777777" w:rsidR="00EE3297" w:rsidRPr="005138CD" w:rsidRDefault="00EE3297" w:rsidP="00ED591C">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eastAsiaTheme="minorEastAsia" w:hAnsi="Times New Roman"/>
                <w:sz w:val="20"/>
                <w:szCs w:val="20"/>
              </w:rPr>
              <w:t>20</w:t>
            </w:r>
            <w:proofErr w:type="gramStart"/>
            <w:r w:rsidRPr="005138CD">
              <w:rPr>
                <w:rFonts w:ascii="Times New Roman" w:eastAsiaTheme="minorEastAsia" w:hAnsi="Times New Roman"/>
                <w:sz w:val="20"/>
                <w:szCs w:val="20"/>
              </w:rPr>
              <w:t>log(</w:t>
            </w:r>
            <w:proofErr w:type="gramEnd"/>
            <w:r w:rsidRPr="005138CD">
              <w:rPr>
                <w:rFonts w:ascii="Times New Roman" w:eastAsiaTheme="minorEastAsia" w:hAnsi="Times New Roman"/>
                <w:sz w:val="20"/>
                <w:szCs w:val="20"/>
              </w:rPr>
              <w:t>2) = 6 dB lower than FR2 PC3, reduce to half array size of PC3 with array arrangement of (4x1 single panel or 2x1 dual panel, dual pol)</w:t>
            </w:r>
          </w:p>
        </w:tc>
      </w:tr>
    </w:tbl>
    <w:p w14:paraId="67C065FF" w14:textId="77777777" w:rsidR="00EE3297" w:rsidRPr="005138CD" w:rsidRDefault="00EE3297" w:rsidP="00EE3297"/>
    <w:p w14:paraId="6E896186" w14:textId="7ADA0F60" w:rsidR="00EE3297" w:rsidRPr="005138CD" w:rsidRDefault="00EE3297" w:rsidP="00EE3297">
      <w:pPr>
        <w:rPr>
          <w:b/>
          <w:bCs/>
        </w:rPr>
      </w:pPr>
      <w:r w:rsidRPr="005138CD">
        <w:t xml:space="preserve">RAN4 made the following agreements related to </w:t>
      </w:r>
      <w:r w:rsidRPr="005138CD">
        <w:rPr>
          <w:b/>
          <w:bCs/>
        </w:rPr>
        <w:t xml:space="preserve">BS demodulation performance requirements </w:t>
      </w:r>
      <w:r w:rsidRPr="005138CD">
        <w:t>(</w:t>
      </w:r>
      <w:hyperlink r:id="rId104" w:history="1">
        <w:r w:rsidRPr="005138CD">
          <w:rPr>
            <w:rStyle w:val="Hyperlink"/>
          </w:rPr>
          <w:t>R4-2203032</w:t>
        </w:r>
      </w:hyperlink>
      <w:r w:rsidRPr="005138CD">
        <w:t>)</w:t>
      </w:r>
      <w:r w:rsidR="003A037A" w:rsidRPr="005138CD">
        <w:t>.</w:t>
      </w:r>
    </w:p>
    <w:tbl>
      <w:tblPr>
        <w:tblStyle w:val="TableGrid"/>
        <w:tblW w:w="0" w:type="auto"/>
        <w:tblLook w:val="04A0" w:firstRow="1" w:lastRow="0" w:firstColumn="1" w:lastColumn="0" w:noHBand="0" w:noVBand="1"/>
      </w:tblPr>
      <w:tblGrid>
        <w:gridCol w:w="10194"/>
      </w:tblGrid>
      <w:tr w:rsidR="00EE3297" w:rsidRPr="005138CD" w14:paraId="6FCB54B7" w14:textId="77777777" w:rsidTr="00ED591C">
        <w:tc>
          <w:tcPr>
            <w:tcW w:w="10194" w:type="dxa"/>
          </w:tcPr>
          <w:p w14:paraId="276F318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Not to discuss PUSCH requirements for coverage enhancements in RedCap WI. Companies should monitor Coverage Enhancements WI in case some new tests or performance requirements impact the RedCap WI</w:t>
            </w:r>
          </w:p>
        </w:tc>
      </w:tr>
    </w:tbl>
    <w:p w14:paraId="667DE06C" w14:textId="77777777" w:rsidR="00EE3297" w:rsidRPr="005138CD" w:rsidRDefault="00EE3297" w:rsidP="00EE3297"/>
    <w:p w14:paraId="06177777" w14:textId="4E0A32AD" w:rsidR="00EE3297" w:rsidRPr="005138CD" w:rsidRDefault="00EE3297" w:rsidP="00EE3297">
      <w:pPr>
        <w:rPr>
          <w:b/>
          <w:bCs/>
        </w:rPr>
      </w:pPr>
      <w:r w:rsidRPr="005138CD">
        <w:t xml:space="preserve">RAN4 made the following agreements related to </w:t>
      </w:r>
      <w:r w:rsidRPr="005138CD">
        <w:rPr>
          <w:b/>
          <w:bCs/>
        </w:rPr>
        <w:t xml:space="preserve">UE demodulation and CSI reporting performance requirements </w:t>
      </w:r>
      <w:r w:rsidRPr="005138CD">
        <w:t>(</w:t>
      </w:r>
      <w:hyperlink r:id="rId105" w:history="1">
        <w:r w:rsidRPr="005138CD">
          <w:rPr>
            <w:rStyle w:val="Hyperlink"/>
          </w:rPr>
          <w:t>R4-2203032</w:t>
        </w:r>
      </w:hyperlink>
      <w:r w:rsidRPr="005138CD">
        <w:t>).</w:t>
      </w:r>
    </w:p>
    <w:tbl>
      <w:tblPr>
        <w:tblStyle w:val="TableGrid"/>
        <w:tblW w:w="0" w:type="auto"/>
        <w:tblLook w:val="04A0" w:firstRow="1" w:lastRow="0" w:firstColumn="1" w:lastColumn="0" w:noHBand="0" w:noVBand="1"/>
      </w:tblPr>
      <w:tblGrid>
        <w:gridCol w:w="10194"/>
      </w:tblGrid>
      <w:tr w:rsidR="00EE3297" w:rsidRPr="005138CD" w14:paraId="1607DD4B" w14:textId="77777777" w:rsidTr="00ED591C">
        <w:tc>
          <w:tcPr>
            <w:tcW w:w="10194" w:type="dxa"/>
          </w:tcPr>
          <w:p w14:paraId="4D4EB6BE"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 xml:space="preserve">Number of Rx antennas, CBW, duplex mode, and frequency range </w:t>
            </w:r>
          </w:p>
          <w:p w14:paraId="5FC57ECC"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1Rx RedCap UE, RAN4 define new UE demodulation and CSI reporting requirements with the following configuration:</w:t>
            </w:r>
          </w:p>
          <w:p w14:paraId="369E47E7"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FDD SCS=15kHz in FR1: CBW=10MHz or 20MHz</w:t>
            </w:r>
          </w:p>
          <w:p w14:paraId="7139430E"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SCS=30kHz in FR1: CBW=20MHz</w:t>
            </w:r>
          </w:p>
          <w:p w14:paraId="3CCE5DA2"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SCS=120kHz in FR2: CBW=100MHz</w:t>
            </w:r>
          </w:p>
          <w:p w14:paraId="53EAD8E8"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 xml:space="preserve">For 2Rx RedCap UE, </w:t>
            </w:r>
          </w:p>
          <w:p w14:paraId="739019F0"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FDD SCS=15kHz in FR1, RAN4 selects the existing UE demodulation and CSI reporting requirements with CBW=10MHz. FFS whether RAN4 need to define the new requirements for some test cases depending on the agreed scope of requirements.</w:t>
            </w:r>
          </w:p>
          <w:p w14:paraId="7A400E5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TDD SCS=120kHz in FR2, RAN4 selects the existing UE demodulation and CSI reporting requirements with CBW=100MHz. No new requirements are introduced.</w:t>
            </w:r>
          </w:p>
          <w:p w14:paraId="0672E6B7"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TDD SCS=30kHz in FR1, RAN4 define new UE demodulation and CSI reporting requirements with CBW=20MHz.</w:t>
            </w:r>
          </w:p>
          <w:p w14:paraId="0109BC7F"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UL/DL pattern used for FDD tests</w:t>
            </w:r>
          </w:p>
          <w:p w14:paraId="6D910896"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1Rx RedCap UE</w:t>
            </w:r>
          </w:p>
          <w:p w14:paraId="7003420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Use Full Duplex FDD as the initial simulation assumption.</w:t>
            </w:r>
          </w:p>
          <w:p w14:paraId="4808DC5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RAN4 discuss further whether to define requirements (e.g., FRC) based on Half Duplex FDD or not. If HD-FDD is used, consider the existing TDD pattern FR1.15-1 (i.e., DDDSU)</w:t>
            </w:r>
          </w:p>
          <w:p w14:paraId="16F9A856"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2Rx RedCap UE</w:t>
            </w:r>
          </w:p>
          <w:p w14:paraId="02BB9D99"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Use Full Duplex FDD</w:t>
            </w:r>
          </w:p>
          <w:p w14:paraId="7299AC74"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RAN4 reuses the existing FDD requirements</w:t>
            </w:r>
          </w:p>
          <w:p w14:paraId="0C79CEFD"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How to define 2Rx FR1 TDD requirements for testing of 2Rx UE RedCap UEs</w:t>
            </w:r>
          </w:p>
          <w:p w14:paraId="3806793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2Rx FR1 TDD demodulation (e.g., PBCH, PDCCH and PDSCH) and CSI requirements (e.g., CQI, PMI and RI) with channel bandwidth equal to 20MHz.</w:t>
            </w:r>
          </w:p>
          <w:p w14:paraId="6B65A48C"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Keep the requirements aligned between 2Rx and 1Rx</w:t>
            </w:r>
          </w:p>
          <w:p w14:paraId="3566801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PDSCH demodulation requirements</w:t>
            </w:r>
          </w:p>
          <w:p w14:paraId="384C446D"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PDSCH demodulation requirements for RedCap UE.</w:t>
            </w:r>
          </w:p>
          <w:p w14:paraId="60E9D62C"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PDCCH demodulation requirements</w:t>
            </w:r>
          </w:p>
          <w:p w14:paraId="05CA4841"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PDCCH demodulation requirements for RedCap UE.</w:t>
            </w:r>
          </w:p>
          <w:p w14:paraId="3C42992A"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Not define PDCCH demodulation requirements with Power saving scenario for RedCap UE.</w:t>
            </w:r>
          </w:p>
          <w:p w14:paraId="61FAB8E5"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PBCH demodulation requirements</w:t>
            </w:r>
          </w:p>
          <w:p w14:paraId="6A9424D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PBCH demodulation requirements for RedCap UE.</w:t>
            </w:r>
          </w:p>
          <w:p w14:paraId="50558140"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1Rx, RAN4 define PBCH demodulation requirements by reusing the existing PBCH test setup for 2Rx with SS/PBCH block index is unknown.</w:t>
            </w:r>
          </w:p>
          <w:p w14:paraId="7B4C62D7"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2Rx, all the exiting PBCH demodulation requirements with 2Rx are applicable for RedCap 2Rx UE.</w:t>
            </w:r>
          </w:p>
          <w:p w14:paraId="3C78D63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CQI reporting requirements</w:t>
            </w:r>
          </w:p>
          <w:p w14:paraId="02BE6BBA"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CQI reporting tests for both static condition and fading condition for RedCap 1Rx/2Rx UE.</w:t>
            </w:r>
          </w:p>
          <w:p w14:paraId="5E37621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 xml:space="preserve">For the fading condition define wideband CQI reporting test only. </w:t>
            </w:r>
          </w:p>
          <w:p w14:paraId="0DBAC39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Use CQI table 1 for RedCap UE CQI reporting requirements.</w:t>
            </w:r>
          </w:p>
          <w:p w14:paraId="50EDF09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 xml:space="preserve">For 2Rx tests for FR1 FDD, </w:t>
            </w:r>
          </w:p>
          <w:p w14:paraId="533392F1" w14:textId="77777777" w:rsidR="00EE3297" w:rsidRPr="005138CD" w:rsidRDefault="00EE3297" w:rsidP="00ED591C">
            <w:pPr>
              <w:pStyle w:val="ListParagraph"/>
              <w:numPr>
                <w:ilvl w:val="3"/>
                <w:numId w:val="15"/>
              </w:numPr>
              <w:ind w:leftChars="0"/>
              <w:rPr>
                <w:rFonts w:ascii="Times New Roman" w:hAnsi="Times New Roman"/>
                <w:sz w:val="20"/>
                <w:szCs w:val="20"/>
              </w:rPr>
            </w:pPr>
            <w:r w:rsidRPr="005138CD">
              <w:rPr>
                <w:rFonts w:ascii="Times New Roman" w:hAnsi="Times New Roman"/>
                <w:sz w:val="20"/>
                <w:szCs w:val="20"/>
              </w:rPr>
              <w:t>Define new 2Rx tests for FR1 FDD with CQI table 1</w:t>
            </w:r>
          </w:p>
          <w:p w14:paraId="7C990954" w14:textId="77777777" w:rsidR="00EE3297" w:rsidRPr="005138CD" w:rsidRDefault="00EE3297" w:rsidP="00ED591C"/>
        </w:tc>
      </w:tr>
    </w:tbl>
    <w:p w14:paraId="46C150CD" w14:textId="77777777" w:rsidR="00EE3297" w:rsidRPr="005138CD" w:rsidRDefault="00EE3297" w:rsidP="00EE3297"/>
    <w:p w14:paraId="0145980D" w14:textId="77777777" w:rsidR="00EE3297" w:rsidRPr="005138CD" w:rsidRDefault="00EE3297" w:rsidP="00EE3297">
      <w:r w:rsidRPr="005138CD">
        <w:t xml:space="preserve">RAN4 made the following agreements related to </w:t>
      </w:r>
      <w:r w:rsidRPr="005138CD">
        <w:rPr>
          <w:b/>
          <w:bCs/>
        </w:rPr>
        <w:t>RRM impacts</w:t>
      </w:r>
      <w:r w:rsidRPr="005138CD">
        <w:t>:</w:t>
      </w:r>
    </w:p>
    <w:tbl>
      <w:tblPr>
        <w:tblStyle w:val="TableGrid"/>
        <w:tblW w:w="0" w:type="auto"/>
        <w:tblLook w:val="04A0" w:firstRow="1" w:lastRow="0" w:firstColumn="1" w:lastColumn="0" w:noHBand="0" w:noVBand="1"/>
      </w:tblPr>
      <w:tblGrid>
        <w:gridCol w:w="10194"/>
      </w:tblGrid>
      <w:tr w:rsidR="00EE3297" w:rsidRPr="005138CD" w14:paraId="106EEC61" w14:textId="77777777" w:rsidTr="00ED591C">
        <w:tc>
          <w:tcPr>
            <w:tcW w:w="10194" w:type="dxa"/>
          </w:tcPr>
          <w:p w14:paraId="65E6DA73"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lastRenderedPageBreak/>
              <w:t>Measurement capability</w:t>
            </w:r>
          </w:p>
          <w:p w14:paraId="645762AA" w14:textId="77777777" w:rsidR="00EE3297" w:rsidRPr="005138CD" w:rsidRDefault="00EE3297" w:rsidP="00ED591C">
            <w:pPr>
              <w:rPr>
                <w:bCs/>
                <w:u w:val="single"/>
                <w:lang w:val="en-US" w:eastAsia="zh-CN"/>
              </w:rPr>
            </w:pPr>
            <w:r w:rsidRPr="005138CD">
              <w:rPr>
                <w:bCs/>
                <w:color w:val="000000" w:themeColor="text1"/>
                <w:u w:val="single"/>
                <w:lang w:eastAsia="ko-KR"/>
              </w:rPr>
              <w:t>Measurement capability in IDLE/INACTIVE state:</w:t>
            </w:r>
          </w:p>
          <w:p w14:paraId="077106DA" w14:textId="77777777" w:rsidR="00EE3297" w:rsidRPr="005138CD" w:rsidRDefault="00EE3297" w:rsidP="00ED591C">
            <w:pPr>
              <w:spacing w:after="120" w:line="252" w:lineRule="auto"/>
              <w:rPr>
                <w:bCs/>
              </w:rPr>
            </w:pPr>
            <w:r w:rsidRPr="005138CD">
              <w:rPr>
                <w:bCs/>
              </w:rPr>
              <w:t>The RedCap UE shall be capable of monitoring at least</w:t>
            </w:r>
          </w:p>
          <w:p w14:paraId="16208CAD"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Intra-frequency carrier, and</w:t>
            </w:r>
          </w:p>
          <w:p w14:paraId="79C1742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NR inter-frequency carriers, and</w:t>
            </w:r>
          </w:p>
          <w:p w14:paraId="0D91FBED"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FDD E-UTRA inter-RAT carriers, and</w:t>
            </w:r>
          </w:p>
          <w:p w14:paraId="347A5B09"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TDD E-UTRA inter-RAT carriers.</w:t>
            </w:r>
          </w:p>
          <w:p w14:paraId="55033AFD" w14:textId="77777777" w:rsidR="00EE3297" w:rsidRPr="005138CD" w:rsidRDefault="00EE3297" w:rsidP="00ED591C">
            <w:pPr>
              <w:spacing w:after="120" w:line="252" w:lineRule="auto"/>
              <w:rPr>
                <w:bCs/>
              </w:rPr>
            </w:pPr>
            <w:r w:rsidRPr="005138CD">
              <w:rPr>
                <w:bCs/>
              </w:rPr>
              <w:t xml:space="preserve">A total of 11 carrier frequency layers, which includes serving layer, comprising of any above defined combinations of E-UTRA FDD, E-UTRA TDD and NR layers. </w:t>
            </w:r>
          </w:p>
          <w:p w14:paraId="77FAEA20" w14:textId="77777777" w:rsidR="00EE3297" w:rsidRPr="005138CD" w:rsidRDefault="00EE3297" w:rsidP="00ED591C">
            <w:pPr>
              <w:rPr>
                <w:b/>
                <w:color w:val="000000" w:themeColor="text1"/>
                <w:u w:val="single"/>
                <w:lang w:eastAsia="ko-KR"/>
              </w:rPr>
            </w:pPr>
          </w:p>
          <w:p w14:paraId="6FF4D53E"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Measurement capability in CONNECTED state:</w:t>
            </w:r>
          </w:p>
          <w:p w14:paraId="1EA5A309" w14:textId="77777777" w:rsidR="00EE3297" w:rsidRPr="005138CD" w:rsidRDefault="00EE3297" w:rsidP="00ED591C">
            <w:pPr>
              <w:spacing w:after="120" w:line="252" w:lineRule="auto"/>
              <w:rPr>
                <w:bCs/>
              </w:rPr>
            </w:pPr>
            <w:r w:rsidRPr="005138CD">
              <w:rPr>
                <w:bCs/>
              </w:rPr>
              <w:t xml:space="preserve">The RedCap UE shall be capable of monitoring at least: </w:t>
            </w:r>
          </w:p>
          <w:p w14:paraId="536C5F51"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NR SSB inter-frequency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7F91987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7 NR inter-frequency carriers including SSB and CSI-RS in total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0F92F89B"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E-UTRA TDD inter-RAT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1458110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E-UTRA FDD inter-RAT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1191EE4C" w14:textId="77777777" w:rsidR="00EE3297" w:rsidRPr="005138CD" w:rsidRDefault="00EE3297" w:rsidP="00ED591C">
            <w:pPr>
              <w:rPr>
                <w:bCs/>
              </w:rPr>
            </w:pPr>
            <w:r w:rsidRPr="005138CD">
              <w:rPr>
                <w:bCs/>
              </w:rPr>
              <w:t>In addition to the requirements defined above, the UE shall be capable of monitoring a total of at least 10 effective carrier frequency layers comprising of any above defined combination of NR, E-UTRA FDD, and E-UTRA TDD.</w:t>
            </w:r>
          </w:p>
          <w:p w14:paraId="266F884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Whether to reuse NR measurement capability to LTE</w:t>
            </w:r>
          </w:p>
          <w:p w14:paraId="1FCC5EF1" w14:textId="77777777" w:rsidR="00EE3297" w:rsidRPr="005138CD" w:rsidRDefault="00EE3297" w:rsidP="00EE3297">
            <w:pPr>
              <w:pStyle w:val="ListParagraph"/>
              <w:widowControl/>
              <w:numPr>
                <w:ilvl w:val="0"/>
                <w:numId w:val="44"/>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Measurement capability of RedCap UE in IDLE/INACTIVE and CONNECTED states is applies to LTE FDD/TDD supporting RedCap.</w:t>
            </w:r>
          </w:p>
          <w:p w14:paraId="7E631824" w14:textId="77777777" w:rsidR="00EE3297" w:rsidRPr="005138CD" w:rsidRDefault="00EE3297" w:rsidP="00ED591C">
            <w:pPr>
              <w:rPr>
                <w:bCs/>
              </w:rPr>
            </w:pPr>
          </w:p>
          <w:p w14:paraId="3AA2200E" w14:textId="37918032" w:rsidR="00EE3297" w:rsidRPr="005138CD" w:rsidRDefault="00EE3297" w:rsidP="00ED591C">
            <w:pPr>
              <w:pStyle w:val="Heading2"/>
              <w:ind w:left="0" w:firstLine="0"/>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RedCap band</w:t>
            </w:r>
            <w:r w:rsidR="00E52481">
              <w:rPr>
                <w:rFonts w:ascii="Times New Roman" w:eastAsia="SimSun" w:hAnsi="Times New Roman"/>
                <w:b/>
                <w:bCs/>
                <w:sz w:val="20"/>
                <w:u w:val="single"/>
                <w:lang w:val="en-US"/>
              </w:rPr>
              <w:t xml:space="preserve"> </w:t>
            </w:r>
            <w:r w:rsidRPr="005138CD">
              <w:rPr>
                <w:rFonts w:ascii="Times New Roman" w:eastAsia="SimSun" w:hAnsi="Times New Roman"/>
                <w:b/>
                <w:bCs/>
                <w:sz w:val="20"/>
                <w:u w:val="single"/>
                <w:lang w:val="en-US"/>
              </w:rPr>
              <w:t>groups</w:t>
            </w:r>
          </w:p>
          <w:p w14:paraId="78B4800A" w14:textId="77777777" w:rsidR="00EE3297" w:rsidRPr="005138CD" w:rsidRDefault="00EE3297" w:rsidP="00ED591C">
            <w:pPr>
              <w:rPr>
                <w:bCs/>
                <w:lang w:val="en-US" w:eastAsia="zh-CN"/>
              </w:rPr>
            </w:pPr>
            <w:r w:rsidRPr="005138CD">
              <w:rPr>
                <w:bCs/>
                <w:color w:val="000000" w:themeColor="text1"/>
                <w:u w:val="single"/>
                <w:lang w:eastAsia="ko-KR"/>
              </w:rPr>
              <w:t>NR frequency band grouping for FR1 RedCap</w:t>
            </w:r>
          </w:p>
          <w:p w14:paraId="3FA1005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For FR1:</w:t>
            </w:r>
          </w:p>
          <w:p w14:paraId="1E97A5A9" w14:textId="77777777" w:rsidR="00EE3297" w:rsidRPr="005138CD" w:rsidRDefault="00EE3297" w:rsidP="00ED591C">
            <w:pPr>
              <w:pStyle w:val="TH"/>
              <w:ind w:left="936"/>
              <w:jc w:val="left"/>
              <w:rPr>
                <w:rFonts w:ascii="Times New Roman" w:hAnsi="Times New Roman"/>
              </w:rPr>
            </w:pPr>
            <w:r w:rsidRPr="005138CD">
              <w:rPr>
                <w:rFonts w:ascii="Times New Roman" w:hAnsi="Times New Roman"/>
              </w:rPr>
              <w:t>Table 1: NR frequency band groups for FR1 for RedCap</w:t>
            </w:r>
          </w:p>
          <w:tbl>
            <w:tblPr>
              <w:tblW w:w="0" w:type="auto"/>
              <w:jc w:val="center"/>
              <w:tblLook w:val="04A0" w:firstRow="1" w:lastRow="0" w:firstColumn="1" w:lastColumn="0" w:noHBand="0" w:noVBand="1"/>
            </w:tblPr>
            <w:tblGrid>
              <w:gridCol w:w="783"/>
              <w:gridCol w:w="1025"/>
              <w:gridCol w:w="1025"/>
              <w:gridCol w:w="1094"/>
              <w:gridCol w:w="586"/>
              <w:gridCol w:w="586"/>
              <w:gridCol w:w="4869"/>
            </w:tblGrid>
            <w:tr w:rsidR="00EE3297" w:rsidRPr="005138CD" w14:paraId="42CB7934" w14:textId="77777777" w:rsidTr="00ED591C">
              <w:trPr>
                <w:trHeight w:val="187"/>
                <w:jc w:val="center"/>
              </w:trPr>
              <w:tc>
                <w:tcPr>
                  <w:tcW w:w="0" w:type="auto"/>
                  <w:gridSpan w:val="2"/>
                  <w:tcBorders>
                    <w:top w:val="single" w:sz="4" w:space="0" w:color="auto"/>
                    <w:left w:val="single" w:sz="4" w:space="0" w:color="auto"/>
                    <w:bottom w:val="nil"/>
                    <w:right w:val="single" w:sz="4" w:space="0" w:color="auto"/>
                  </w:tcBorders>
                  <w:hideMark/>
                </w:tcPr>
                <w:p w14:paraId="3ABB0EE0"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Group</w:t>
                  </w:r>
                </w:p>
              </w:tc>
              <w:tc>
                <w:tcPr>
                  <w:tcW w:w="0" w:type="auto"/>
                  <w:gridSpan w:val="3"/>
                  <w:tcBorders>
                    <w:top w:val="single" w:sz="4" w:space="0" w:color="auto"/>
                    <w:left w:val="single" w:sz="4" w:space="0" w:color="auto"/>
                    <w:bottom w:val="single" w:sz="4" w:space="0" w:color="auto"/>
                    <w:right w:val="single" w:sz="4" w:space="0" w:color="auto"/>
                  </w:tcBorders>
                  <w:hideMark/>
                </w:tcPr>
                <w:p w14:paraId="35366FFB"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NR FDD</w:t>
                  </w:r>
                </w:p>
              </w:tc>
              <w:tc>
                <w:tcPr>
                  <w:tcW w:w="0" w:type="auto"/>
                  <w:gridSpan w:val="2"/>
                  <w:tcBorders>
                    <w:top w:val="single" w:sz="4" w:space="0" w:color="auto"/>
                    <w:left w:val="single" w:sz="4" w:space="0" w:color="auto"/>
                    <w:bottom w:val="single" w:sz="4" w:space="0" w:color="auto"/>
                    <w:right w:val="single" w:sz="4" w:space="0" w:color="auto"/>
                  </w:tcBorders>
                  <w:hideMark/>
                </w:tcPr>
                <w:p w14:paraId="0472CA67"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NR TDD</w:t>
                  </w:r>
                </w:p>
              </w:tc>
            </w:tr>
            <w:tr w:rsidR="00EE3297" w:rsidRPr="005138CD" w14:paraId="1400FA84" w14:textId="77777777" w:rsidTr="00ED591C">
              <w:trPr>
                <w:trHeight w:val="187"/>
                <w:jc w:val="center"/>
              </w:trPr>
              <w:tc>
                <w:tcPr>
                  <w:tcW w:w="0" w:type="auto"/>
                  <w:tcBorders>
                    <w:top w:val="nil"/>
                    <w:left w:val="single" w:sz="4" w:space="0" w:color="auto"/>
                    <w:bottom w:val="single" w:sz="4" w:space="0" w:color="auto"/>
                    <w:right w:val="single" w:sz="4" w:space="0" w:color="auto"/>
                  </w:tcBorders>
                </w:tcPr>
                <w:p w14:paraId="12F5AB0B" w14:textId="77777777" w:rsidR="00EE3297" w:rsidRPr="005138CD" w:rsidRDefault="00EE3297" w:rsidP="00ED591C">
                  <w:pPr>
                    <w:pStyle w:val="TAH"/>
                    <w:rPr>
                      <w:rFonts w:ascii="Times New Roman" w:hAnsi="Times New Roman"/>
                      <w:sz w:val="20"/>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AF6EBA"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Band group notation</w:t>
                  </w:r>
                </w:p>
              </w:tc>
              <w:tc>
                <w:tcPr>
                  <w:tcW w:w="0" w:type="auto"/>
                  <w:tcBorders>
                    <w:top w:val="single" w:sz="4" w:space="0" w:color="auto"/>
                    <w:left w:val="single" w:sz="4" w:space="0" w:color="auto"/>
                    <w:bottom w:val="single" w:sz="4" w:space="0" w:color="auto"/>
                    <w:right w:val="single" w:sz="4" w:space="0" w:color="auto"/>
                  </w:tcBorders>
                  <w:hideMark/>
                </w:tcPr>
                <w:p w14:paraId="6637DC70"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Operating bands</w:t>
                  </w:r>
                </w:p>
              </w:tc>
              <w:tc>
                <w:tcPr>
                  <w:tcW w:w="1157" w:type="dxa"/>
                  <w:gridSpan w:val="2"/>
                  <w:tcBorders>
                    <w:top w:val="single" w:sz="4" w:space="0" w:color="auto"/>
                    <w:left w:val="single" w:sz="4" w:space="0" w:color="auto"/>
                    <w:bottom w:val="single" w:sz="4" w:space="0" w:color="auto"/>
                    <w:right w:val="single" w:sz="4" w:space="0" w:color="auto"/>
                  </w:tcBorders>
                  <w:hideMark/>
                </w:tcPr>
                <w:p w14:paraId="0810B318"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Band group notation</w:t>
                  </w:r>
                </w:p>
              </w:tc>
              <w:tc>
                <w:tcPr>
                  <w:tcW w:w="3234" w:type="dxa"/>
                  <w:tcBorders>
                    <w:top w:val="single" w:sz="4" w:space="0" w:color="auto"/>
                    <w:left w:val="single" w:sz="4" w:space="0" w:color="auto"/>
                    <w:bottom w:val="single" w:sz="4" w:space="0" w:color="auto"/>
                    <w:right w:val="single" w:sz="4" w:space="0" w:color="auto"/>
                  </w:tcBorders>
                  <w:hideMark/>
                </w:tcPr>
                <w:p w14:paraId="03B3639C"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Operating bands</w:t>
                  </w:r>
                </w:p>
              </w:tc>
            </w:tr>
            <w:tr w:rsidR="00EE3297" w:rsidRPr="005138CD" w14:paraId="4FBB5CAB"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975F31"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A</w:t>
                  </w:r>
                </w:p>
              </w:tc>
              <w:tc>
                <w:tcPr>
                  <w:tcW w:w="0" w:type="auto"/>
                  <w:gridSpan w:val="2"/>
                  <w:tcBorders>
                    <w:top w:val="single" w:sz="4" w:space="0" w:color="auto"/>
                    <w:left w:val="single" w:sz="4" w:space="0" w:color="auto"/>
                    <w:bottom w:val="single" w:sz="4" w:space="0" w:color="auto"/>
                    <w:right w:val="single" w:sz="4" w:space="0" w:color="auto"/>
                  </w:tcBorders>
                  <w:hideMark/>
                </w:tcPr>
                <w:p w14:paraId="3E2B87FC"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NR_FDD_RC_FR1_A</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0C9654"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TBD</w:t>
                  </w:r>
                </w:p>
              </w:tc>
              <w:tc>
                <w:tcPr>
                  <w:tcW w:w="1157" w:type="dxa"/>
                  <w:gridSpan w:val="2"/>
                  <w:vMerge w:val="restart"/>
                  <w:tcBorders>
                    <w:top w:val="single" w:sz="4" w:space="0" w:color="auto"/>
                    <w:left w:val="single" w:sz="4" w:space="0" w:color="auto"/>
                    <w:bottom w:val="nil"/>
                    <w:right w:val="single" w:sz="4" w:space="0" w:color="auto"/>
                  </w:tcBorders>
                  <w:hideMark/>
                </w:tcPr>
                <w:p w14:paraId="28EFEECE"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en-US"/>
                    </w:rPr>
                    <w:t xml:space="preserve"> RC_</w:t>
                  </w:r>
                  <w:r w:rsidRPr="005138CD">
                    <w:rPr>
                      <w:rFonts w:ascii="Times New Roman" w:hAnsi="Times New Roman"/>
                      <w:sz w:val="20"/>
                    </w:rPr>
                    <w:t>FR1_A</w:t>
                  </w:r>
                </w:p>
              </w:tc>
              <w:tc>
                <w:tcPr>
                  <w:tcW w:w="3234" w:type="dxa"/>
                  <w:vMerge w:val="restart"/>
                  <w:tcBorders>
                    <w:top w:val="single" w:sz="4" w:space="0" w:color="auto"/>
                    <w:left w:val="single" w:sz="4" w:space="0" w:color="auto"/>
                    <w:bottom w:val="single" w:sz="4" w:space="0" w:color="auto"/>
                    <w:right w:val="single" w:sz="4" w:space="0" w:color="auto"/>
                  </w:tcBorders>
                  <w:hideMark/>
                </w:tcPr>
                <w:p w14:paraId="17A929F5"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TBD</w:t>
                  </w:r>
                </w:p>
              </w:tc>
            </w:tr>
            <w:tr w:rsidR="00EE3297" w:rsidRPr="005138CD" w14:paraId="12DCD672" w14:textId="77777777" w:rsidTr="00ED591C">
              <w:trPr>
                <w:trHeight w:val="187"/>
                <w:jc w:val="center"/>
              </w:trPr>
              <w:tc>
                <w:tcPr>
                  <w:tcW w:w="0" w:type="auto"/>
                  <w:tcBorders>
                    <w:top w:val="single" w:sz="4" w:space="0" w:color="auto"/>
                    <w:left w:val="single" w:sz="4" w:space="0" w:color="auto"/>
                    <w:bottom w:val="nil"/>
                    <w:right w:val="single" w:sz="4" w:space="0" w:color="auto"/>
                  </w:tcBorders>
                  <w:hideMark/>
                </w:tcPr>
                <w:p w14:paraId="61DEDC98"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B</w:t>
                  </w:r>
                </w:p>
              </w:tc>
              <w:tc>
                <w:tcPr>
                  <w:tcW w:w="0" w:type="auto"/>
                  <w:gridSpan w:val="2"/>
                  <w:tcBorders>
                    <w:top w:val="single" w:sz="4" w:space="0" w:color="auto"/>
                    <w:left w:val="single" w:sz="4" w:space="0" w:color="auto"/>
                    <w:bottom w:val="nil"/>
                    <w:right w:val="single" w:sz="4" w:space="0" w:color="auto"/>
                  </w:tcBorders>
                  <w:hideMark/>
                </w:tcPr>
                <w:p w14:paraId="3DC19035"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w:t>
                  </w:r>
                  <w:r w:rsidRPr="005138CD">
                    <w:rPr>
                      <w:rFonts w:ascii="Times New Roman" w:hAnsi="Times New Roman"/>
                      <w:sz w:val="20"/>
                    </w:rPr>
                    <w:t>_</w:t>
                  </w:r>
                  <w:r w:rsidRPr="005138CD">
                    <w:rPr>
                      <w:rFonts w:ascii="Times New Roman" w:hAnsi="Times New Roman"/>
                      <w:sz w:val="20"/>
                      <w:lang w:val="sv-SE"/>
                    </w:rPr>
                    <w:t>RC_FR1_B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04B0" w14:textId="77777777" w:rsidR="00EE3297" w:rsidRPr="005138CD" w:rsidRDefault="00EE3297" w:rsidP="00ED591C">
                  <w:pPr>
                    <w:spacing w:after="0"/>
                  </w:pPr>
                </w:p>
              </w:tc>
              <w:tc>
                <w:tcPr>
                  <w:tcW w:w="0" w:type="auto"/>
                  <w:gridSpan w:val="2"/>
                  <w:vMerge/>
                  <w:tcBorders>
                    <w:top w:val="single" w:sz="4" w:space="0" w:color="auto"/>
                    <w:left w:val="single" w:sz="4" w:space="0" w:color="auto"/>
                    <w:bottom w:val="nil"/>
                    <w:right w:val="single" w:sz="4" w:space="0" w:color="auto"/>
                  </w:tcBorders>
                  <w:vAlign w:val="center"/>
                  <w:hideMark/>
                </w:tcPr>
                <w:p w14:paraId="58AEC00F" w14:textId="77777777" w:rsidR="00EE3297" w:rsidRPr="005138CD" w:rsidRDefault="00EE3297" w:rsidP="00ED591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DD69" w14:textId="77777777" w:rsidR="00EE3297" w:rsidRPr="005138CD" w:rsidRDefault="00EE3297" w:rsidP="00ED591C">
                  <w:pPr>
                    <w:spacing w:after="0"/>
                  </w:pPr>
                </w:p>
              </w:tc>
            </w:tr>
            <w:tr w:rsidR="00EE3297" w:rsidRPr="005138CD" w14:paraId="523FFD3F"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1B89F6"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C</w:t>
                  </w:r>
                </w:p>
              </w:tc>
              <w:tc>
                <w:tcPr>
                  <w:tcW w:w="0" w:type="auto"/>
                  <w:gridSpan w:val="2"/>
                  <w:tcBorders>
                    <w:top w:val="single" w:sz="4" w:space="0" w:color="auto"/>
                    <w:left w:val="single" w:sz="4" w:space="0" w:color="auto"/>
                    <w:bottom w:val="single" w:sz="4" w:space="0" w:color="auto"/>
                    <w:right w:val="single" w:sz="4" w:space="0" w:color="auto"/>
                  </w:tcBorders>
                  <w:hideMark/>
                </w:tcPr>
                <w:p w14:paraId="6488853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BF68"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6E3DD65D"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A8F7" w14:textId="77777777" w:rsidR="00EE3297" w:rsidRPr="005138CD" w:rsidRDefault="00EE3297" w:rsidP="00ED591C">
                  <w:pPr>
                    <w:spacing w:after="0"/>
                  </w:pPr>
                </w:p>
              </w:tc>
            </w:tr>
            <w:tr w:rsidR="00EE3297" w:rsidRPr="005138CD" w14:paraId="2C5A9484"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BE33AD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D</w:t>
                  </w:r>
                </w:p>
              </w:tc>
              <w:tc>
                <w:tcPr>
                  <w:tcW w:w="0" w:type="auto"/>
                  <w:gridSpan w:val="2"/>
                  <w:tcBorders>
                    <w:top w:val="single" w:sz="4" w:space="0" w:color="auto"/>
                    <w:left w:val="single" w:sz="4" w:space="0" w:color="auto"/>
                    <w:bottom w:val="single" w:sz="4" w:space="0" w:color="auto"/>
                    <w:right w:val="single" w:sz="4" w:space="0" w:color="auto"/>
                  </w:tcBorders>
                  <w:hideMark/>
                </w:tcPr>
                <w:p w14:paraId="57554BF5"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C799"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55A9315E"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B57E" w14:textId="77777777" w:rsidR="00EE3297" w:rsidRPr="005138CD" w:rsidRDefault="00EE3297" w:rsidP="00ED591C">
                  <w:pPr>
                    <w:spacing w:after="0"/>
                  </w:pPr>
                </w:p>
              </w:tc>
            </w:tr>
            <w:tr w:rsidR="00EE3297" w:rsidRPr="005138CD" w14:paraId="3E5534DA"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A005B74"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E</w:t>
                  </w:r>
                </w:p>
              </w:tc>
              <w:tc>
                <w:tcPr>
                  <w:tcW w:w="0" w:type="auto"/>
                  <w:gridSpan w:val="2"/>
                  <w:tcBorders>
                    <w:top w:val="single" w:sz="4" w:space="0" w:color="auto"/>
                    <w:left w:val="single" w:sz="4" w:space="0" w:color="auto"/>
                    <w:bottom w:val="single" w:sz="4" w:space="0" w:color="auto"/>
                    <w:right w:val="single" w:sz="4" w:space="0" w:color="auto"/>
                  </w:tcBorders>
                  <w:hideMark/>
                </w:tcPr>
                <w:p w14:paraId="6AC14043"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NR_FDD_</w:t>
                  </w:r>
                  <w:r w:rsidRPr="005138CD">
                    <w:rPr>
                      <w:rFonts w:ascii="Times New Roman" w:hAnsi="Times New Roman"/>
                      <w:sz w:val="20"/>
                      <w:lang w:val="sv-SE"/>
                    </w:rPr>
                    <w:t xml:space="preserve"> RC_</w:t>
                  </w:r>
                  <w:r w:rsidRPr="005138CD">
                    <w:rPr>
                      <w:rFonts w:ascii="Times New Roman" w:hAnsi="Times New Roman"/>
                      <w:sz w:val="20"/>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435A"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1AE39496"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NR_TDD_</w:t>
                  </w:r>
                  <w:r w:rsidRPr="005138CD">
                    <w:rPr>
                      <w:rFonts w:ascii="Times New Roman" w:hAnsi="Times New Roman"/>
                      <w:sz w:val="20"/>
                      <w:lang w:val="sv-SE"/>
                    </w:rPr>
                    <w:t xml:space="preserve"> RC_</w:t>
                  </w:r>
                  <w:r w:rsidRPr="005138CD">
                    <w:rPr>
                      <w:rFonts w:ascii="Times New Roman" w:hAnsi="Times New Roman"/>
                      <w:sz w:val="20"/>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FD82" w14:textId="77777777" w:rsidR="00EE3297" w:rsidRPr="005138CD" w:rsidRDefault="00EE3297" w:rsidP="00ED591C">
                  <w:pPr>
                    <w:spacing w:after="0"/>
                  </w:pPr>
                </w:p>
              </w:tc>
            </w:tr>
            <w:tr w:rsidR="00EE3297" w:rsidRPr="005138CD" w14:paraId="2C7094E9"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D953C1"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F</w:t>
                  </w:r>
                </w:p>
              </w:tc>
              <w:tc>
                <w:tcPr>
                  <w:tcW w:w="0" w:type="auto"/>
                  <w:gridSpan w:val="2"/>
                  <w:tcBorders>
                    <w:top w:val="single" w:sz="4" w:space="0" w:color="auto"/>
                    <w:left w:val="single" w:sz="4" w:space="0" w:color="auto"/>
                    <w:bottom w:val="single" w:sz="4" w:space="0" w:color="auto"/>
                    <w:right w:val="single" w:sz="4" w:space="0" w:color="auto"/>
                  </w:tcBorders>
                  <w:hideMark/>
                </w:tcPr>
                <w:p w14:paraId="5D6EF4AB"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30FF"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033D573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C140" w14:textId="77777777" w:rsidR="00EE3297" w:rsidRPr="005138CD" w:rsidRDefault="00EE3297" w:rsidP="00ED591C">
                  <w:pPr>
                    <w:spacing w:after="0"/>
                  </w:pPr>
                </w:p>
              </w:tc>
            </w:tr>
            <w:tr w:rsidR="00EE3297" w:rsidRPr="005138CD" w14:paraId="20CBDD12"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0D854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G</w:t>
                  </w:r>
                </w:p>
              </w:tc>
              <w:tc>
                <w:tcPr>
                  <w:tcW w:w="0" w:type="auto"/>
                  <w:gridSpan w:val="2"/>
                  <w:tcBorders>
                    <w:top w:val="single" w:sz="4" w:space="0" w:color="auto"/>
                    <w:left w:val="single" w:sz="4" w:space="0" w:color="auto"/>
                    <w:bottom w:val="single" w:sz="4" w:space="0" w:color="auto"/>
                    <w:right w:val="single" w:sz="4" w:space="0" w:color="auto"/>
                  </w:tcBorders>
                  <w:hideMark/>
                </w:tcPr>
                <w:p w14:paraId="7FBE344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7903"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77772D3F"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BCD4" w14:textId="77777777" w:rsidR="00EE3297" w:rsidRPr="005138CD" w:rsidRDefault="00EE3297" w:rsidP="00ED591C">
                  <w:pPr>
                    <w:spacing w:after="0"/>
                  </w:pPr>
                </w:p>
              </w:tc>
            </w:tr>
            <w:tr w:rsidR="00EE3297" w:rsidRPr="005138CD" w14:paraId="1F6BCB5D"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ECBD0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H</w:t>
                  </w:r>
                </w:p>
              </w:tc>
              <w:tc>
                <w:tcPr>
                  <w:tcW w:w="0" w:type="auto"/>
                  <w:gridSpan w:val="2"/>
                  <w:tcBorders>
                    <w:top w:val="single" w:sz="4" w:space="0" w:color="auto"/>
                    <w:left w:val="single" w:sz="4" w:space="0" w:color="auto"/>
                    <w:bottom w:val="single" w:sz="4" w:space="0" w:color="auto"/>
                    <w:right w:val="single" w:sz="4" w:space="0" w:color="auto"/>
                  </w:tcBorders>
                  <w:hideMark/>
                </w:tcPr>
                <w:p w14:paraId="601C85F0"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NR_FDD_</w:t>
                  </w:r>
                  <w:r w:rsidRPr="005138CD">
                    <w:rPr>
                      <w:rFonts w:ascii="Times New Roman" w:hAnsi="Times New Roman"/>
                      <w:sz w:val="20"/>
                      <w:lang w:val="sv-SE"/>
                    </w:rPr>
                    <w:t xml:space="preserve"> RC_</w:t>
                  </w:r>
                  <w:r w:rsidRPr="005138CD">
                    <w:rPr>
                      <w:rFonts w:ascii="Times New Roman" w:hAnsi="Times New Roman"/>
                      <w:sz w:val="20"/>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4492"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7F925C98"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NR_TDD_</w:t>
                  </w:r>
                  <w:r w:rsidRPr="005138CD">
                    <w:rPr>
                      <w:rFonts w:ascii="Times New Roman" w:hAnsi="Times New Roman"/>
                      <w:sz w:val="20"/>
                      <w:lang w:val="sv-SE"/>
                    </w:rPr>
                    <w:t xml:space="preserve"> RC_</w:t>
                  </w:r>
                  <w:r w:rsidRPr="005138CD">
                    <w:rPr>
                      <w:rFonts w:ascii="Times New Roman" w:hAnsi="Times New Roman"/>
                      <w:sz w:val="20"/>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1EF8" w14:textId="77777777" w:rsidR="00EE3297" w:rsidRPr="005138CD" w:rsidRDefault="00EE3297" w:rsidP="00ED591C">
                  <w:pPr>
                    <w:spacing w:after="0"/>
                  </w:pPr>
                </w:p>
              </w:tc>
            </w:tr>
            <w:tr w:rsidR="00EE3297" w:rsidRPr="005138CD" w14:paraId="3F87D191"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657C44" w14:textId="77777777" w:rsidR="00EE3297" w:rsidRPr="005138CD" w:rsidRDefault="00EE3297" w:rsidP="00ED591C">
                  <w:pPr>
                    <w:pStyle w:val="TAC"/>
                    <w:rPr>
                      <w:rFonts w:ascii="Times New Roman" w:hAnsi="Times New Roman"/>
                      <w:sz w:val="20"/>
                    </w:rPr>
                  </w:pPr>
                  <w:r w:rsidRPr="005138CD">
                    <w:rPr>
                      <w:rFonts w:ascii="Times New Roman" w:hAnsi="Times New Roman"/>
                      <w:sz w:val="20"/>
                      <w:lang w:eastAsia="ko-KR"/>
                    </w:rPr>
                    <w:lastRenderedPageBreak/>
                    <w:t>I</w:t>
                  </w:r>
                </w:p>
              </w:tc>
              <w:tc>
                <w:tcPr>
                  <w:tcW w:w="0" w:type="auto"/>
                  <w:gridSpan w:val="2"/>
                  <w:tcBorders>
                    <w:top w:val="single" w:sz="4" w:space="0" w:color="auto"/>
                    <w:left w:val="single" w:sz="4" w:space="0" w:color="auto"/>
                    <w:bottom w:val="single" w:sz="4" w:space="0" w:color="auto"/>
                    <w:right w:val="single" w:sz="4" w:space="0" w:color="auto"/>
                  </w:tcBorders>
                  <w:hideMark/>
                </w:tcPr>
                <w:p w14:paraId="215CE923"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NR_FDD_ RC_FR1_I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B28B" w14:textId="77777777" w:rsidR="00EE3297" w:rsidRPr="005138CD" w:rsidRDefault="00EE3297" w:rsidP="00ED591C">
                  <w:pPr>
                    <w:spacing w:after="0"/>
                    <w:rPr>
                      <w:lang w:val="sv-S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3F963545"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NR_TDD_ RC_FR1_I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6971" w14:textId="77777777" w:rsidR="00EE3297" w:rsidRPr="005138CD" w:rsidRDefault="00EE3297" w:rsidP="00ED591C">
                  <w:pPr>
                    <w:spacing w:after="0"/>
                    <w:rPr>
                      <w:lang w:val="sv-SE"/>
                    </w:rPr>
                  </w:pPr>
                </w:p>
              </w:tc>
            </w:tr>
            <w:tr w:rsidR="00EE3297" w:rsidRPr="005138CD" w14:paraId="52538095"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7F8663" w14:textId="77777777" w:rsidR="00EE3297" w:rsidRPr="005138CD" w:rsidRDefault="00EE3297" w:rsidP="00ED591C">
                  <w:pPr>
                    <w:pStyle w:val="TAC"/>
                    <w:rPr>
                      <w:rFonts w:ascii="Times New Roman" w:hAnsi="Times New Roman"/>
                      <w:sz w:val="20"/>
                    </w:rPr>
                  </w:pPr>
                  <w:r w:rsidRPr="005138CD">
                    <w:rPr>
                      <w:rFonts w:ascii="Times New Roman" w:hAnsi="Times New Roman"/>
                      <w:sz w:val="20"/>
                      <w:lang w:eastAsia="ko-KR"/>
                    </w:rPr>
                    <w:t>J</w:t>
                  </w:r>
                </w:p>
              </w:tc>
              <w:tc>
                <w:tcPr>
                  <w:tcW w:w="0" w:type="auto"/>
                  <w:gridSpan w:val="2"/>
                  <w:tcBorders>
                    <w:top w:val="single" w:sz="4" w:space="0" w:color="auto"/>
                    <w:left w:val="single" w:sz="4" w:space="0" w:color="auto"/>
                    <w:bottom w:val="single" w:sz="4" w:space="0" w:color="auto"/>
                    <w:right w:val="single" w:sz="4" w:space="0" w:color="auto"/>
                  </w:tcBorders>
                  <w:hideMark/>
                </w:tcPr>
                <w:p w14:paraId="2F5359AF"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NR_FDD_ RC_FR1_J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609F" w14:textId="77777777" w:rsidR="00EE3297" w:rsidRPr="005138CD" w:rsidRDefault="00EE3297" w:rsidP="00ED591C">
                  <w:pPr>
                    <w:spacing w:after="0"/>
                    <w:rPr>
                      <w:lang w:val="sv-S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C1B89A1"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NR_TDD_ RC_FR1_J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C579" w14:textId="77777777" w:rsidR="00EE3297" w:rsidRPr="005138CD" w:rsidRDefault="00EE3297" w:rsidP="00ED591C">
                  <w:pPr>
                    <w:spacing w:after="0"/>
                    <w:rPr>
                      <w:lang w:val="sv-SE"/>
                    </w:rPr>
                  </w:pPr>
                </w:p>
              </w:tc>
            </w:tr>
            <w:tr w:rsidR="00EE3297" w:rsidRPr="005138CD" w14:paraId="5DC8F70B" w14:textId="77777777" w:rsidTr="00ED591C">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78B4DC"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1:</w:t>
                  </w:r>
                  <w:r w:rsidRPr="005138CD">
                    <w:rPr>
                      <w:rFonts w:ascii="Times New Roman" w:hAnsi="Times New Roman"/>
                      <w:sz w:val="20"/>
                      <w:lang w:val="en-US" w:eastAsia="ko-KR"/>
                    </w:rPr>
                    <w:tab/>
                  </w:r>
                  <w:r w:rsidRPr="005138CD">
                    <w:rPr>
                      <w:rFonts w:ascii="Times New Roman" w:hAnsi="Times New Roman"/>
                      <w:sz w:val="20"/>
                    </w:rPr>
                    <w:t>Except 3.8 GHz to 4.2 GHz.</w:t>
                  </w:r>
                </w:p>
                <w:p w14:paraId="79BF48DD"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2:</w:t>
                  </w:r>
                  <w:r w:rsidRPr="005138CD">
                    <w:rPr>
                      <w:rFonts w:ascii="Times New Roman" w:hAnsi="Times New Roman"/>
                      <w:sz w:val="20"/>
                      <w:lang w:val="en-US" w:eastAsia="ko-KR"/>
                    </w:rPr>
                    <w:tab/>
                  </w:r>
                  <w:r w:rsidRPr="005138CD">
                    <w:rPr>
                      <w:rFonts w:ascii="Times New Roman" w:hAnsi="Times New Roman"/>
                      <w:sz w:val="20"/>
                    </w:rPr>
                    <w:t>Only 3.8 GHz to 4.2 GHz.</w:t>
                  </w:r>
                </w:p>
                <w:p w14:paraId="3A5B4A89" w14:textId="77777777" w:rsidR="00EE3297" w:rsidRPr="005138CD" w:rsidRDefault="00EE3297" w:rsidP="00ED591C">
                  <w:pPr>
                    <w:pStyle w:val="TAN"/>
                    <w:rPr>
                      <w:rFonts w:ascii="Times New Roman" w:hAnsi="Times New Roman"/>
                      <w:sz w:val="20"/>
                      <w:lang w:eastAsia="ja-JP"/>
                    </w:rPr>
                  </w:pPr>
                  <w:r w:rsidRPr="005138CD">
                    <w:rPr>
                      <w:rFonts w:ascii="Times New Roman" w:hAnsi="Times New Roman"/>
                      <w:sz w:val="20"/>
                    </w:rPr>
                    <w:t>NOTE 3:</w:t>
                  </w:r>
                  <w:r w:rsidRPr="005138CD">
                    <w:rPr>
                      <w:rFonts w:ascii="Times New Roman" w:hAnsi="Times New Roman"/>
                      <w:sz w:val="20"/>
                      <w:lang w:val="en-US" w:eastAsia="ko-KR"/>
                    </w:rPr>
                    <w:tab/>
                  </w:r>
                  <w:r w:rsidRPr="005138CD">
                    <w:rPr>
                      <w:rFonts w:ascii="Times New Roman" w:hAnsi="Times New Roman"/>
                      <w:sz w:val="20"/>
                    </w:rPr>
                    <w:t xml:space="preserve">Except </w:t>
                  </w:r>
                  <w:r w:rsidRPr="005138CD">
                    <w:rPr>
                      <w:rFonts w:ascii="Times New Roman" w:hAnsi="Times New Roman"/>
                      <w:sz w:val="20"/>
                      <w:lang w:eastAsia="ja-JP"/>
                    </w:rPr>
                    <w:t xml:space="preserve">1475.9 MHz to 1510.9 </w:t>
                  </w:r>
                  <w:proofErr w:type="spellStart"/>
                  <w:r w:rsidRPr="005138CD">
                    <w:rPr>
                      <w:rFonts w:ascii="Times New Roman" w:hAnsi="Times New Roman"/>
                      <w:sz w:val="20"/>
                      <w:lang w:eastAsia="ja-JP"/>
                    </w:rPr>
                    <w:t>MHz.</w:t>
                  </w:r>
                  <w:proofErr w:type="spellEnd"/>
                </w:p>
                <w:p w14:paraId="5B47342C" w14:textId="77777777" w:rsidR="00EE3297" w:rsidRPr="005138CD" w:rsidRDefault="00EE3297" w:rsidP="00ED591C">
                  <w:pPr>
                    <w:pStyle w:val="TAN"/>
                    <w:rPr>
                      <w:rFonts w:ascii="Times New Roman" w:hAnsi="Times New Roman"/>
                      <w:sz w:val="20"/>
                      <w:lang w:eastAsia="ja-JP"/>
                    </w:rPr>
                  </w:pPr>
                  <w:r w:rsidRPr="005138CD">
                    <w:rPr>
                      <w:rFonts w:ascii="Times New Roman" w:hAnsi="Times New Roman"/>
                      <w:sz w:val="20"/>
                    </w:rPr>
                    <w:t>NOTE 4:</w:t>
                  </w:r>
                  <w:r w:rsidRPr="005138CD">
                    <w:rPr>
                      <w:rFonts w:ascii="Times New Roman" w:hAnsi="Times New Roman"/>
                      <w:sz w:val="20"/>
                      <w:lang w:val="en-US" w:eastAsia="ko-KR"/>
                    </w:rPr>
                    <w:tab/>
                  </w:r>
                  <w:r w:rsidRPr="005138CD">
                    <w:rPr>
                      <w:rFonts w:ascii="Times New Roman" w:hAnsi="Times New Roman"/>
                      <w:sz w:val="20"/>
                    </w:rPr>
                    <w:t xml:space="preserve">Only when the band is confined in </w:t>
                  </w:r>
                  <w:r w:rsidRPr="005138CD">
                    <w:rPr>
                      <w:rFonts w:ascii="Times New Roman" w:hAnsi="Times New Roman"/>
                      <w:sz w:val="20"/>
                      <w:lang w:eastAsia="ja-JP"/>
                    </w:rPr>
                    <w:t xml:space="preserve">1475.9 MHz to 1510.9 </w:t>
                  </w:r>
                  <w:proofErr w:type="spellStart"/>
                  <w:r w:rsidRPr="005138CD">
                    <w:rPr>
                      <w:rFonts w:ascii="Times New Roman" w:hAnsi="Times New Roman"/>
                      <w:sz w:val="20"/>
                      <w:lang w:eastAsia="ja-JP"/>
                    </w:rPr>
                    <w:t>MHz.</w:t>
                  </w:r>
                  <w:proofErr w:type="spellEnd"/>
                </w:p>
                <w:p w14:paraId="55A963FC"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5:</w:t>
                  </w:r>
                  <w:r w:rsidRPr="005138CD">
                    <w:rPr>
                      <w:rFonts w:ascii="Times New Roman" w:hAnsi="Times New Roman"/>
                      <w:sz w:val="20"/>
                      <w:lang w:val="en-US" w:eastAsia="ko-KR"/>
                    </w:rPr>
                    <w:tab/>
                  </w:r>
                  <w:r w:rsidRPr="005138CD">
                    <w:rPr>
                      <w:rFonts w:ascii="Times New Roman" w:hAnsi="Times New Roman"/>
                      <w:sz w:val="20"/>
                    </w:rPr>
                    <w:t>These bands are used only in NR carrier aggregation with other NR bands according to NR CA band combinations specified in TS 38.101-1 [18] and TS 38.101-3 [20].</w:t>
                  </w:r>
                </w:p>
                <w:p w14:paraId="5E6D98E1"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6:</w:t>
                  </w:r>
                  <w:r w:rsidRPr="005138CD">
                    <w:rPr>
                      <w:rFonts w:ascii="Times New Roman" w:hAnsi="Times New Roman"/>
                      <w:sz w:val="20"/>
                      <w:lang w:val="en-US" w:eastAsia="ko-KR"/>
                    </w:rPr>
                    <w:tab/>
                  </w:r>
                  <w:r w:rsidRPr="005138CD">
                    <w:rPr>
                      <w:rFonts w:ascii="Times New Roman" w:hAnsi="Times New Roman"/>
                      <w:sz w:val="20"/>
                    </w:rPr>
                    <w:t xml:space="preserve">The minimum Io condition is reduced by 0.5 dB when the carrier frequency of the assigned NR channel bandwidth is within 865-894 </w:t>
                  </w:r>
                  <w:proofErr w:type="spellStart"/>
                  <w:r w:rsidRPr="005138CD">
                    <w:rPr>
                      <w:rFonts w:ascii="Times New Roman" w:hAnsi="Times New Roman"/>
                      <w:sz w:val="20"/>
                    </w:rPr>
                    <w:t>MHz.</w:t>
                  </w:r>
                  <w:proofErr w:type="spellEnd"/>
                  <w:r w:rsidRPr="005138CD">
                    <w:rPr>
                      <w:rFonts w:ascii="Times New Roman" w:hAnsi="Times New Roman"/>
                      <w:sz w:val="20"/>
                    </w:rPr>
                    <w:t xml:space="preserve"> </w:t>
                  </w:r>
                </w:p>
                <w:p w14:paraId="2D8EE3E1" w14:textId="77777777" w:rsidR="00EE3297" w:rsidRPr="005138CD" w:rsidRDefault="00EE3297" w:rsidP="00ED591C">
                  <w:pPr>
                    <w:pStyle w:val="TAN"/>
                    <w:rPr>
                      <w:rFonts w:ascii="Times New Roman" w:hAnsi="Times New Roman"/>
                      <w:color w:val="000000"/>
                      <w:sz w:val="20"/>
                      <w:lang w:val="en-US" w:eastAsia="zh-CN"/>
                    </w:rPr>
                  </w:pPr>
                  <w:r w:rsidRPr="005138CD">
                    <w:rPr>
                      <w:rFonts w:ascii="Times New Roman" w:hAnsi="Times New Roman"/>
                      <w:sz w:val="20"/>
                    </w:rPr>
                    <w:t>NOTE 9:</w:t>
                  </w:r>
                  <w:r w:rsidRPr="005138CD">
                    <w:rPr>
                      <w:rFonts w:ascii="Times New Roman" w:hAnsi="Times New Roman"/>
                      <w:sz w:val="20"/>
                      <w:lang w:val="en-US" w:eastAsia="ko-KR"/>
                    </w:rPr>
                    <w:tab/>
                  </w:r>
                  <w:r w:rsidRPr="005138CD">
                    <w:rPr>
                      <w:rFonts w:ascii="Times New Roman" w:hAnsi="Times New Roman"/>
                      <w:sz w:val="20"/>
                    </w:rPr>
                    <w:t>W</w:t>
                  </w:r>
                  <w:r w:rsidRPr="005138CD">
                    <w:rPr>
                      <w:rFonts w:ascii="Times New Roman" w:hAnsi="Times New Roman"/>
                      <w:color w:val="000000"/>
                      <w:sz w:val="20"/>
                      <w:lang w:val="en-US" w:eastAsia="zh-CN"/>
                    </w:rPr>
                    <w:t>hen this band is only used for WAN service.</w:t>
                  </w:r>
                </w:p>
              </w:tc>
            </w:tr>
          </w:tbl>
          <w:p w14:paraId="01BA45B4" w14:textId="77777777" w:rsidR="00EE3297" w:rsidRPr="005138CD" w:rsidRDefault="00EE3297" w:rsidP="00ED591C">
            <w:pPr>
              <w:rPr>
                <w:color w:val="0070C0"/>
                <w:lang w:val="en-US"/>
              </w:rPr>
            </w:pPr>
          </w:p>
          <w:p w14:paraId="6210C2A9"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For FR2:</w:t>
            </w:r>
          </w:p>
          <w:p w14:paraId="3808B70C" w14:textId="77777777" w:rsidR="00EE3297" w:rsidRPr="005138CD" w:rsidRDefault="00EE3297" w:rsidP="00ED591C">
            <w:pPr>
              <w:rPr>
                <w:bCs/>
              </w:rPr>
            </w:pPr>
            <w:r w:rsidRPr="005138CD">
              <w:rPr>
                <w:bCs/>
                <w:color w:val="000000" w:themeColor="text1"/>
                <w:lang w:eastAsia="ko-KR"/>
              </w:rPr>
              <w:t xml:space="preserve">The FR2 bands (based on RF agreement) are defined in the existing Table </w:t>
            </w:r>
            <w:r w:rsidRPr="005138CD">
              <w:rPr>
                <w:bCs/>
              </w:rPr>
              <w:t>3.5.3-1 used for FR2 bands in clause 3.5.3.</w:t>
            </w:r>
          </w:p>
          <w:p w14:paraId="4163162F"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HD-FDD operation</w:t>
            </w:r>
          </w:p>
          <w:p w14:paraId="1156E637" w14:textId="77777777" w:rsidR="00EE3297" w:rsidRPr="005138CD" w:rsidRDefault="00EE3297" w:rsidP="00ED591C">
            <w:pPr>
              <w:rPr>
                <w:bCs/>
                <w:i/>
                <w:iCs/>
                <w:color w:val="000000" w:themeColor="text1"/>
                <w:u w:val="single"/>
                <w:lang w:eastAsia="ko-KR"/>
              </w:rPr>
            </w:pPr>
            <w:r w:rsidRPr="005138CD">
              <w:rPr>
                <w:bCs/>
                <w:color w:val="000000" w:themeColor="text1"/>
                <w:u w:val="single"/>
                <w:lang w:eastAsia="ko-KR"/>
              </w:rPr>
              <w:t>Paging reception for HD-FDD UE</w:t>
            </w:r>
          </w:p>
          <w:p w14:paraId="4DCA76FD" w14:textId="77777777" w:rsidR="00EE3297" w:rsidRPr="005138CD" w:rsidRDefault="00EE3297" w:rsidP="00ED591C">
            <w:pPr>
              <w:rPr>
                <w:bCs/>
                <w:i/>
                <w:iCs/>
                <w:color w:val="000000" w:themeColor="text1"/>
                <w:u w:val="single"/>
                <w:lang w:eastAsia="ko-KR"/>
              </w:rPr>
            </w:pPr>
            <w:r w:rsidRPr="005138CD">
              <w:rPr>
                <w:bCs/>
                <w:i/>
                <w:iCs/>
                <w:color w:val="000000" w:themeColor="text1"/>
                <w:u w:val="single"/>
                <w:lang w:eastAsia="ko-KR"/>
              </w:rPr>
              <w:t>For IDLE/INACTIVE state:</w:t>
            </w:r>
          </w:p>
          <w:p w14:paraId="6B43ABCA"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
                <w:color w:val="000000" w:themeColor="text1"/>
                <w:sz w:val="20"/>
                <w:szCs w:val="20"/>
                <w:u w:val="single"/>
                <w:lang w:eastAsia="ko-KR"/>
              </w:rPr>
            </w:pPr>
            <w:r w:rsidRPr="005138CD">
              <w:rPr>
                <w:rFonts w:ascii="Times New Roman" w:eastAsia="SimSun" w:hAnsi="Times New Roman"/>
                <w:color w:val="000000" w:themeColor="text1"/>
                <w:sz w:val="20"/>
                <w:szCs w:val="20"/>
                <w:lang w:eastAsia="zh-CN"/>
              </w:rPr>
              <w:t>The RedCap UE operating in HD-FDD mode shall receive paging (if transmitted) in a serving cell provided that at least one SSB is available at the UE in the serving cell during the last 160ms duration.</w:t>
            </w:r>
          </w:p>
          <w:p w14:paraId="1E224318" w14:textId="77777777" w:rsidR="00EE3297" w:rsidRPr="005138CD" w:rsidRDefault="00EE3297" w:rsidP="00ED591C">
            <w:pPr>
              <w:rPr>
                <w:rFonts w:eastAsia="SimSun"/>
                <w:i/>
                <w:iCs/>
                <w:color w:val="000000" w:themeColor="text1"/>
                <w:u w:val="single"/>
                <w:lang w:eastAsia="zh-CN"/>
              </w:rPr>
            </w:pPr>
            <w:r w:rsidRPr="005138CD">
              <w:rPr>
                <w:rFonts w:eastAsia="SimSun"/>
                <w:i/>
                <w:iCs/>
                <w:color w:val="000000" w:themeColor="text1"/>
                <w:u w:val="single"/>
                <w:lang w:eastAsia="zh-CN"/>
              </w:rPr>
              <w:t>For CONNECTED state:</w:t>
            </w:r>
          </w:p>
          <w:p w14:paraId="2374B9FA" w14:textId="77777777" w:rsidR="00EE3297" w:rsidRPr="005138CD" w:rsidRDefault="00EE3297" w:rsidP="00ED591C">
            <w:pPr>
              <w:rPr>
                <w:rFonts w:eastAsia="Yu Mincho"/>
                <w:bCs/>
                <w:lang w:eastAsia="zh-CN"/>
              </w:rPr>
            </w:pPr>
            <w:r w:rsidRPr="005138CD">
              <w:rPr>
                <w:rFonts w:eastAsia="Yu Mincho"/>
                <w:bCs/>
                <w:lang w:eastAsia="zh-CN"/>
              </w:rPr>
              <w:t>In connected mode, as paging is carried on PDCCH, it can be left to network implementation to ensure PDCCH reception performance of HD-FDD UE.</w:t>
            </w:r>
          </w:p>
          <w:p w14:paraId="500F5F85"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Small data transmission for RedCap</w:t>
            </w:r>
          </w:p>
          <w:p w14:paraId="78D057E4"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sz w:val="20"/>
                <w:szCs w:val="20"/>
                <w:lang w:eastAsia="zh-CN"/>
              </w:rPr>
            </w:pPr>
            <w:r w:rsidRPr="005138CD">
              <w:rPr>
                <w:rFonts w:ascii="Times New Roman" w:hAnsi="Times New Roman"/>
                <w:sz w:val="20"/>
                <w:szCs w:val="20"/>
              </w:rPr>
              <w:t>When there is an overlap between paging reception and CG-SDT transmission occasion in time domain for a HD-FDD UE, the UE shall not miss the paging reception and the UE is allowed to drop the CG-SDT transmission.</w:t>
            </w:r>
          </w:p>
          <w:p w14:paraId="6BC8B937"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t>Handover</w:t>
            </w:r>
          </w:p>
          <w:p w14:paraId="0E7668B2" w14:textId="77777777" w:rsidR="00EE3297" w:rsidRPr="005138CD" w:rsidRDefault="00EE3297" w:rsidP="00EE3297">
            <w:pPr>
              <w:pStyle w:val="ListParagraph"/>
              <w:widowControl/>
              <w:numPr>
                <w:ilvl w:val="0"/>
                <w:numId w:val="39"/>
              </w:numPr>
              <w:overflowPunct w:val="0"/>
              <w:autoSpaceDE w:val="0"/>
              <w:autoSpaceDN w:val="0"/>
              <w:adjustRightInd w:val="0"/>
              <w:spacing w:after="120"/>
              <w:ind w:leftChars="0"/>
              <w:jc w:val="left"/>
              <w:textAlignment w:val="baseline"/>
              <w:rPr>
                <w:rFonts w:ascii="Times New Roman" w:hAnsi="Times New Roman"/>
                <w:color w:val="0070C0"/>
                <w:sz w:val="20"/>
                <w:szCs w:val="20"/>
              </w:rPr>
            </w:pPr>
            <w:r w:rsidRPr="005138CD">
              <w:rPr>
                <w:rFonts w:ascii="Times New Roman" w:hAnsi="Times New Roman"/>
                <w:iCs/>
                <w:color w:val="000000" w:themeColor="text1"/>
                <w:sz w:val="20"/>
                <w:szCs w:val="20"/>
                <w:lang w:eastAsia="zh-CN"/>
              </w:rPr>
              <w:t>RAN4 to not define requirements for HO between FR1 and FR2 in Rel-17</w:t>
            </w:r>
          </w:p>
          <w:p w14:paraId="6F9B35ED" w14:textId="77777777" w:rsidR="00EE3297" w:rsidRPr="005138CD" w:rsidRDefault="00EE3297" w:rsidP="00ED591C">
            <w:pPr>
              <w:spacing w:after="120"/>
              <w:rPr>
                <w:bCs/>
                <w:color w:val="0070C0"/>
                <w:u w:val="single"/>
              </w:rPr>
            </w:pPr>
            <w:r w:rsidRPr="005138CD">
              <w:rPr>
                <w:rFonts w:eastAsia="SimSun"/>
                <w:b/>
                <w:bCs/>
                <w:u w:val="single"/>
              </w:rPr>
              <w:t xml:space="preserve">RRC re-establishment </w:t>
            </w:r>
          </w:p>
          <w:p w14:paraId="3070A6F5"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RAN4 to relax </w:t>
            </w:r>
            <w:proofErr w:type="spellStart"/>
            <w:r w:rsidRPr="005138CD">
              <w:rPr>
                <w:rFonts w:eastAsia="SimSun"/>
                <w:bCs/>
                <w:color w:val="000000" w:themeColor="text1"/>
                <w:lang w:eastAsia="zh-CN"/>
              </w:rPr>
              <w:t>T</w:t>
            </w:r>
            <w:r w:rsidRPr="005138CD">
              <w:rPr>
                <w:rFonts w:eastAsia="SimSun"/>
                <w:bCs/>
                <w:color w:val="000000" w:themeColor="text1"/>
                <w:vertAlign w:val="subscript"/>
                <w:lang w:eastAsia="zh-CN"/>
              </w:rPr>
              <w:t>identify</w:t>
            </w:r>
            <w:proofErr w:type="spellEnd"/>
            <w:r w:rsidRPr="005138CD">
              <w:rPr>
                <w:rFonts w:eastAsia="SimSun"/>
                <w:bCs/>
                <w:color w:val="000000" w:themeColor="text1"/>
                <w:lang w:eastAsia="zh-CN"/>
              </w:rPr>
              <w:t xml:space="preserve"> for 1 Rx RedCap reestablishment delay requirement by </w:t>
            </w:r>
            <w:r w:rsidRPr="005138CD">
              <w:rPr>
                <w:bCs/>
                <w:color w:val="000000" w:themeColor="text1"/>
                <w:lang w:eastAsia="zh-CN"/>
              </w:rPr>
              <w:t>1 more sample for known target cell.</w:t>
            </w:r>
          </w:p>
          <w:p w14:paraId="6CC1C12B" w14:textId="77777777" w:rsidR="00EE3297" w:rsidRPr="005138CD" w:rsidRDefault="00EE3297" w:rsidP="00ED591C">
            <w:pPr>
              <w:rPr>
                <w:bCs/>
                <w:color w:val="000000" w:themeColor="text1"/>
                <w:u w:val="single"/>
                <w:lang w:eastAsia="ko-KR"/>
              </w:rPr>
            </w:pPr>
          </w:p>
          <w:p w14:paraId="601C895A"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relax the </w:t>
            </w:r>
            <w:proofErr w:type="spellStart"/>
            <w:r w:rsidRPr="005138CD">
              <w:rPr>
                <w:rFonts w:eastAsia="SimSun"/>
                <w:color w:val="000000" w:themeColor="text1"/>
                <w:lang w:eastAsia="zh-CN"/>
              </w:rPr>
              <w:t>T</w:t>
            </w:r>
            <w:r w:rsidRPr="005138CD">
              <w:rPr>
                <w:rFonts w:eastAsia="SimSun"/>
                <w:color w:val="000000" w:themeColor="text1"/>
                <w:vertAlign w:val="subscript"/>
                <w:lang w:eastAsia="zh-CN"/>
              </w:rPr>
              <w:t>identify</w:t>
            </w:r>
            <w:proofErr w:type="spellEnd"/>
            <w:r w:rsidRPr="005138CD">
              <w:rPr>
                <w:rFonts w:eastAsia="SimSun"/>
                <w:color w:val="000000" w:themeColor="text1"/>
                <w:lang w:eastAsia="zh-CN"/>
              </w:rPr>
              <w:t xml:space="preserve"> for 1 Rx RedCap reestablishment delay requirement by:</w:t>
            </w:r>
          </w:p>
          <w:p w14:paraId="41CE2FEA" w14:textId="77DCA519"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1 more sample for FR2</w:t>
            </w:r>
          </w:p>
          <w:p w14:paraId="1E110544"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i/>
                <w:iCs/>
                <w:color w:val="000000" w:themeColor="text1"/>
                <w:sz w:val="20"/>
                <w:szCs w:val="20"/>
              </w:rPr>
            </w:pPr>
            <w:r w:rsidRPr="005138CD">
              <w:rPr>
                <w:rFonts w:ascii="Times New Roman" w:hAnsi="Times New Roman"/>
                <w:i/>
                <w:iCs/>
                <w:color w:val="000000" w:themeColor="text1"/>
                <w:sz w:val="20"/>
                <w:szCs w:val="20"/>
              </w:rPr>
              <w:t xml:space="preserve">Note: FR2 depends on RF conclusion. </w:t>
            </w:r>
          </w:p>
          <w:p w14:paraId="43B7046E" w14:textId="77777777" w:rsidR="00EE3297" w:rsidRPr="005138CD" w:rsidRDefault="00EE3297" w:rsidP="00ED591C">
            <w:pPr>
              <w:pStyle w:val="Heading2"/>
              <w:ind w:left="0" w:firstLine="0"/>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 xml:space="preserve">RRC Connection release with redirection </w:t>
            </w:r>
          </w:p>
          <w:p w14:paraId="5F31BCE9" w14:textId="77777777" w:rsidR="00EE3297" w:rsidRPr="005138CD" w:rsidRDefault="00EE3297" w:rsidP="00ED591C">
            <w:pPr>
              <w:rPr>
                <w:color w:val="000000" w:themeColor="text1"/>
              </w:rPr>
            </w:pPr>
            <w:r w:rsidRPr="005138CD">
              <w:t>The HD-FDD UE shall meet the RRC connection release with redirection requirements provided the following is met:</w:t>
            </w:r>
          </w:p>
          <w:p w14:paraId="12292564" w14:textId="77777777" w:rsidR="00EE3297" w:rsidRPr="005138CD" w:rsidRDefault="00EE3297" w:rsidP="00EE3297">
            <w:pPr>
              <w:numPr>
                <w:ilvl w:val="1"/>
                <w:numId w:val="37"/>
              </w:numPr>
              <w:overflowPunct/>
              <w:autoSpaceDE/>
              <w:autoSpaceDN/>
              <w:adjustRightInd/>
              <w:spacing w:line="256" w:lineRule="auto"/>
              <w:textAlignment w:val="auto"/>
            </w:pPr>
            <w:r w:rsidRPr="005138CD">
              <w:t xml:space="preserve">SSB is available at the UE once every SMTC period during </w:t>
            </w:r>
            <w:proofErr w:type="spellStart"/>
            <w:r w:rsidRPr="005138CD">
              <w:t>T</w:t>
            </w:r>
            <w:r w:rsidRPr="005138CD">
              <w:rPr>
                <w:vertAlign w:val="subscript"/>
              </w:rPr>
              <w:t>search</w:t>
            </w:r>
            <w:proofErr w:type="spellEnd"/>
            <w:r w:rsidRPr="005138CD">
              <w:t>.</w:t>
            </w:r>
          </w:p>
          <w:p w14:paraId="4F8C32A3" w14:textId="77777777" w:rsidR="00EE3297" w:rsidRPr="005138CD" w:rsidRDefault="00EE3297" w:rsidP="00ED591C">
            <w:pPr>
              <w:rPr>
                <w:color w:val="000000" w:themeColor="text1"/>
              </w:rPr>
            </w:pPr>
            <w:r w:rsidRPr="005138CD">
              <w:rPr>
                <w:bCs/>
                <w:color w:val="000000" w:themeColor="text1"/>
                <w:u w:val="single"/>
                <w:lang w:eastAsia="ko-KR"/>
              </w:rPr>
              <w:t xml:space="preserve">Lower bound in Max function in RRC connection release with redirection delay: </w:t>
            </w:r>
            <w:r w:rsidRPr="005138CD">
              <w:rPr>
                <w:bCs/>
                <w:color w:val="000000" w:themeColor="text1"/>
              </w:rPr>
              <w:t xml:space="preserve">Follow the agreement from the </w:t>
            </w:r>
            <w:r w:rsidRPr="005138CD">
              <w:rPr>
                <w:color w:val="000000" w:themeColor="text1"/>
              </w:rPr>
              <w:t>related issue for RRC reestablishment.</w:t>
            </w:r>
          </w:p>
          <w:p w14:paraId="507F71BA"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relax the </w:t>
            </w:r>
            <w:proofErr w:type="spellStart"/>
            <w:r w:rsidRPr="005138CD">
              <w:rPr>
                <w:rFonts w:eastAsia="SimSun"/>
                <w:color w:val="000000" w:themeColor="text1"/>
                <w:lang w:eastAsia="zh-CN"/>
              </w:rPr>
              <w:t>T</w:t>
            </w:r>
            <w:r w:rsidRPr="005138CD">
              <w:rPr>
                <w:rFonts w:eastAsia="SimSun"/>
                <w:color w:val="000000" w:themeColor="text1"/>
                <w:vertAlign w:val="subscript"/>
                <w:lang w:eastAsia="zh-CN"/>
              </w:rPr>
              <w:t>identify</w:t>
            </w:r>
            <w:proofErr w:type="spellEnd"/>
            <w:r w:rsidRPr="005138CD">
              <w:rPr>
                <w:rFonts w:eastAsia="SimSun"/>
                <w:color w:val="000000" w:themeColor="text1"/>
                <w:lang w:eastAsia="zh-CN"/>
              </w:rPr>
              <w:t xml:space="preserve"> for 1 Rx RedCap RRC connection release with redirection delay by:</w:t>
            </w:r>
          </w:p>
          <w:p w14:paraId="443AD698" w14:textId="5F5AFD88"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1 more sample for FR2</w:t>
            </w:r>
          </w:p>
          <w:p w14:paraId="20475FE2"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i/>
                <w:iCs/>
                <w:color w:val="000000" w:themeColor="text1"/>
                <w:sz w:val="20"/>
                <w:szCs w:val="20"/>
              </w:rPr>
            </w:pPr>
            <w:r w:rsidRPr="005138CD">
              <w:rPr>
                <w:rFonts w:ascii="Times New Roman" w:hAnsi="Times New Roman"/>
                <w:i/>
                <w:iCs/>
                <w:color w:val="000000" w:themeColor="text1"/>
                <w:sz w:val="20"/>
                <w:szCs w:val="20"/>
              </w:rPr>
              <w:t xml:space="preserve">Note: FR2 depends on RF conclusion. </w:t>
            </w:r>
          </w:p>
          <w:p w14:paraId="5343CF73"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lastRenderedPageBreak/>
              <w:t xml:space="preserve">Random access </w:t>
            </w:r>
          </w:p>
          <w:p w14:paraId="6B7A411F" w14:textId="77777777" w:rsidR="00EE3297" w:rsidRPr="005138CD" w:rsidRDefault="00EE3297" w:rsidP="00ED591C">
            <w:pPr>
              <w:rPr>
                <w:bCs/>
                <w:lang w:val="en-US" w:eastAsia="zh-CN"/>
              </w:rPr>
            </w:pPr>
            <w:r w:rsidRPr="005138CD">
              <w:rPr>
                <w:bCs/>
                <w:color w:val="000000" w:themeColor="text1"/>
                <w:u w:val="single"/>
                <w:lang w:eastAsia="ko-KR"/>
              </w:rPr>
              <w:t>RA requirements for HD-FDD</w:t>
            </w:r>
          </w:p>
          <w:p w14:paraId="4C213401"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Following applies to CBRA: </w:t>
            </w:r>
          </w:p>
          <w:p w14:paraId="30D4DA03"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is not expected to perform PRACH transmission on a PRACH resource of a cell if UE has not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in the cell, </w:t>
            </w:r>
            <w:proofErr w:type="gramStart"/>
            <w:r w:rsidRPr="005138CD">
              <w:rPr>
                <w:rFonts w:ascii="Times New Roman" w:hAnsi="Times New Roman"/>
                <w:bCs/>
                <w:color w:val="000000" w:themeColor="text1"/>
                <w:sz w:val="20"/>
                <w:szCs w:val="20"/>
              </w:rPr>
              <w:t>where</w:t>
            </w:r>
            <w:proofErr w:type="gramEnd"/>
          </w:p>
          <w:p w14:paraId="70BC8226"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 xml:space="preserve">Option 1: </w:t>
            </w:r>
            <w:proofErr w:type="spellStart"/>
            <w:r w:rsidRPr="005138CD">
              <w:rPr>
                <w:rFonts w:ascii="Times New Roman" w:hAnsi="Times New Roman"/>
                <w:color w:val="000000" w:themeColor="text1"/>
                <w:sz w:val="20"/>
                <w:szCs w:val="20"/>
              </w:rPr>
              <w:t>Tp</w:t>
            </w:r>
            <w:proofErr w:type="spellEnd"/>
            <w:r w:rsidRPr="005138CD">
              <w:rPr>
                <w:rFonts w:ascii="Times New Roman" w:hAnsi="Times New Roman"/>
                <w:color w:val="000000" w:themeColor="text1"/>
                <w:sz w:val="20"/>
                <w:szCs w:val="20"/>
              </w:rPr>
              <w:t xml:space="preserve">=TBD </w:t>
            </w:r>
            <w:proofErr w:type="spellStart"/>
            <w:r w:rsidRPr="005138CD">
              <w:rPr>
                <w:rFonts w:ascii="Times New Roman" w:hAnsi="Times New Roman"/>
                <w:color w:val="000000" w:themeColor="text1"/>
                <w:sz w:val="20"/>
                <w:szCs w:val="20"/>
              </w:rPr>
              <w:t>ms.</w:t>
            </w:r>
            <w:proofErr w:type="spellEnd"/>
          </w:p>
          <w:p w14:paraId="0AD9DC93"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 xml:space="preserve">The RedCap UE operating in HD-FDD mode shall meet the PRACH requirements when performing PRACH transmission on a PRACH resource of a cell provided that the UE has received at least one SSB associated with that PRACH resource during the last </w:t>
            </w:r>
            <w:proofErr w:type="spellStart"/>
            <w:r w:rsidRPr="005138CD">
              <w:rPr>
                <w:rFonts w:ascii="Times New Roman" w:hAnsi="Times New Roman"/>
                <w:color w:val="000000" w:themeColor="text1"/>
                <w:sz w:val="20"/>
                <w:szCs w:val="20"/>
              </w:rPr>
              <w:t>Tp</w:t>
            </w:r>
            <w:proofErr w:type="spellEnd"/>
            <w:r w:rsidRPr="005138CD">
              <w:rPr>
                <w:rFonts w:ascii="Times New Roman" w:hAnsi="Times New Roman"/>
                <w:color w:val="000000" w:themeColor="text1"/>
                <w:sz w:val="20"/>
                <w:szCs w:val="20"/>
              </w:rPr>
              <w:t xml:space="preserve"> period before the PRACH transmission, where</w:t>
            </w:r>
          </w:p>
          <w:p w14:paraId="62EFB51D"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Option 1: T</w:t>
            </w:r>
            <w:r w:rsidRPr="005138CD">
              <w:rPr>
                <w:rFonts w:ascii="Times New Roman" w:hAnsi="Times New Roman"/>
                <w:color w:val="000000" w:themeColor="text1"/>
                <w:sz w:val="20"/>
                <w:szCs w:val="20"/>
                <w:lang w:val="sv-SE"/>
              </w:rPr>
              <w:t>p</w:t>
            </w:r>
            <w:r w:rsidRPr="005138CD">
              <w:rPr>
                <w:rFonts w:ascii="Times New Roman" w:hAnsi="Times New Roman"/>
                <w:color w:val="000000" w:themeColor="text1"/>
                <w:sz w:val="20"/>
                <w:szCs w:val="20"/>
              </w:rPr>
              <w:t xml:space="preserve">=TBD </w:t>
            </w:r>
            <w:proofErr w:type="spellStart"/>
            <w:r w:rsidRPr="005138CD">
              <w:rPr>
                <w:rFonts w:ascii="Times New Roman" w:hAnsi="Times New Roman"/>
                <w:color w:val="000000" w:themeColor="text1"/>
                <w:sz w:val="20"/>
                <w:szCs w:val="20"/>
              </w:rPr>
              <w:t>ms.</w:t>
            </w:r>
            <w:proofErr w:type="spellEnd"/>
          </w:p>
          <w:p w14:paraId="2103FED7" w14:textId="77777777" w:rsidR="00EE3297" w:rsidRPr="005138CD" w:rsidRDefault="00EE3297" w:rsidP="00ED591C">
            <w:pPr>
              <w:pStyle w:val="ListParagraph"/>
              <w:spacing w:after="120"/>
              <w:ind w:left="800"/>
              <w:rPr>
                <w:rFonts w:ascii="Times New Roman" w:eastAsia="SimSun" w:hAnsi="Times New Roman"/>
                <w:color w:val="000000" w:themeColor="text1"/>
                <w:sz w:val="20"/>
                <w:szCs w:val="20"/>
                <w:lang w:eastAsia="zh-CN"/>
              </w:rPr>
            </w:pPr>
          </w:p>
          <w:p w14:paraId="315447C3" w14:textId="77777777" w:rsidR="00EE3297" w:rsidRPr="005138CD" w:rsidRDefault="00EE3297" w:rsidP="00ED591C">
            <w:pPr>
              <w:rPr>
                <w:bCs/>
                <w:lang w:val="en-US" w:eastAsia="ko-KR"/>
              </w:rPr>
            </w:pPr>
            <w:r w:rsidRPr="005138CD">
              <w:rPr>
                <w:bCs/>
                <w:color w:val="000000" w:themeColor="text1"/>
                <w:u w:val="single"/>
                <w:lang w:eastAsia="ko-KR"/>
              </w:rPr>
              <w:t xml:space="preserve">Impact on RA due to RO configuration in RedCap specific BWP: </w:t>
            </w:r>
            <w:r w:rsidRPr="005138CD">
              <w:rPr>
                <w:bCs/>
                <w:lang w:val="en-US" w:eastAsia="ko-KR"/>
              </w:rPr>
              <w:t>No further impact on the RA requirements is identified due to RO configuration.</w:t>
            </w:r>
          </w:p>
          <w:p w14:paraId="0951CC86" w14:textId="77777777" w:rsidR="00EE3297" w:rsidRPr="005138CD" w:rsidRDefault="00EE3297" w:rsidP="00ED591C">
            <w:pPr>
              <w:rPr>
                <w:b/>
                <w:bCs/>
                <w:color w:val="0070C0"/>
                <w:u w:val="single"/>
                <w:lang w:val="en-US" w:eastAsia="zh-CN"/>
              </w:rPr>
            </w:pPr>
            <w:r w:rsidRPr="005138CD">
              <w:rPr>
                <w:b/>
                <w:bCs/>
                <w:color w:val="000000" w:themeColor="text1"/>
                <w:u w:val="single"/>
                <w:lang w:val="en-US"/>
              </w:rPr>
              <w:t xml:space="preserve">Timing requirements </w:t>
            </w:r>
          </w:p>
          <w:p w14:paraId="221FEB80" w14:textId="77777777" w:rsidR="00EE3297" w:rsidRPr="005138CD" w:rsidRDefault="00EE3297" w:rsidP="00ED591C">
            <w:pPr>
              <w:spacing w:after="120"/>
              <w:rPr>
                <w:rFonts w:eastAsia="SimSun"/>
                <w:color w:val="000000" w:themeColor="text1"/>
                <w:lang w:eastAsia="zh-CN"/>
              </w:rPr>
            </w:pPr>
            <w:r w:rsidRPr="005138CD">
              <w:rPr>
                <w:bCs/>
              </w:rPr>
              <w:t>There is no RAN4 impact on time advance adjustment delay requirements for RedCap.</w:t>
            </w:r>
          </w:p>
          <w:p w14:paraId="3D9A5788" w14:textId="77777777" w:rsidR="00EE3297" w:rsidRPr="005138CD" w:rsidRDefault="00EE3297" w:rsidP="00ED591C">
            <w:pPr>
              <w:pStyle w:val="Heading3"/>
              <w:ind w:left="0" w:firstLine="0"/>
              <w:rPr>
                <w:rFonts w:ascii="Times New Roman" w:eastAsia="SimSun" w:hAnsi="Times New Roman"/>
                <w:b/>
                <w:bCs/>
                <w:color w:val="000000" w:themeColor="text1"/>
                <w:sz w:val="20"/>
                <w:u w:val="single"/>
              </w:rPr>
            </w:pPr>
            <w:r w:rsidRPr="005138CD">
              <w:rPr>
                <w:rFonts w:ascii="Times New Roman" w:eastAsia="SimSun" w:hAnsi="Times New Roman"/>
                <w:b/>
                <w:bCs/>
                <w:color w:val="000000" w:themeColor="text1"/>
                <w:sz w:val="20"/>
                <w:u w:val="single"/>
              </w:rPr>
              <w:t>RLM</w:t>
            </w:r>
          </w:p>
          <w:p w14:paraId="651CC190" w14:textId="77777777" w:rsidR="00EE3297" w:rsidRPr="005138CD" w:rsidRDefault="00EE3297" w:rsidP="00ED591C">
            <w:pPr>
              <w:rPr>
                <w:iCs/>
                <w:color w:val="000000" w:themeColor="text1"/>
                <w:lang w:val="en-US" w:eastAsia="zh-CN"/>
              </w:rPr>
            </w:pPr>
            <w:r w:rsidRPr="005138CD">
              <w:rPr>
                <w:iCs/>
                <w:color w:val="000000" w:themeColor="text1"/>
                <w:lang w:val="en-US" w:eastAsia="zh-CN"/>
              </w:rPr>
              <w:t xml:space="preserve">No consensus to change or update the already agreed simulation assumptions using a threshold to decide whether to extend RLM evaluation period. RAN4 to use the </w:t>
            </w:r>
            <w:proofErr w:type="spellStart"/>
            <w:r w:rsidRPr="005138CD">
              <w:rPr>
                <w:iCs/>
                <w:color w:val="000000" w:themeColor="text1"/>
                <w:lang w:val="en-US" w:eastAsia="zh-CN"/>
              </w:rPr>
              <w:t>the</w:t>
            </w:r>
            <w:proofErr w:type="spellEnd"/>
            <w:r w:rsidRPr="005138CD">
              <w:rPr>
                <w:iCs/>
                <w:color w:val="000000" w:themeColor="text1"/>
                <w:lang w:val="en-US" w:eastAsia="zh-CN"/>
              </w:rPr>
              <w:t xml:space="preserve"> agreed simulation assumption as the baseline.</w:t>
            </w:r>
          </w:p>
          <w:p w14:paraId="1B3AA441" w14:textId="77777777" w:rsidR="00EE3297" w:rsidRPr="005138CD" w:rsidRDefault="00EE3297" w:rsidP="00ED591C">
            <w:pPr>
              <w:rPr>
                <w:iCs/>
                <w:color w:val="000000" w:themeColor="text1"/>
                <w:lang w:val="en-US" w:eastAsia="zh-CN"/>
              </w:rPr>
            </w:pPr>
            <w:r w:rsidRPr="005138CD">
              <w:rPr>
                <w:iCs/>
                <w:color w:val="000000" w:themeColor="text1"/>
                <w:lang w:val="en-US" w:eastAsia="zh-CN"/>
              </w:rPr>
              <w:t>No consensus to change or update the already agreed simulation assumptions using a threshold to decide whether to extend RLM evaluation period. RAN4 to use the agreed simulation assumption as the baseline.</w:t>
            </w:r>
          </w:p>
          <w:p w14:paraId="33BC1D84"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Condition for RLM for HD-FDD UE:</w:t>
            </w:r>
          </w:p>
          <w:p w14:paraId="52C52ADE" w14:textId="77777777" w:rsidR="00EE3297" w:rsidRPr="005138CD" w:rsidRDefault="00EE3297" w:rsidP="00ED591C">
            <w:pPr>
              <w:spacing w:after="120" w:line="256" w:lineRule="auto"/>
            </w:pPr>
            <w:r w:rsidRPr="005138CD">
              <w:t xml:space="preserve">For each RLM-RS configuration, at least one RLM-RS sample must fall with DL occasion within an indication period. </w:t>
            </w:r>
          </w:p>
          <w:p w14:paraId="710A5F49" w14:textId="68850ECF"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hAnsi="Times New Roman"/>
                <w:sz w:val="20"/>
                <w:szCs w:val="20"/>
              </w:rPr>
            </w:pPr>
            <w:r w:rsidRPr="005138CD">
              <w:rPr>
                <w:rFonts w:ascii="Times New Roman" w:hAnsi="Times New Roman"/>
                <w:sz w:val="20"/>
                <w:szCs w:val="20"/>
              </w:rPr>
              <w:t xml:space="preserve">When DRX is not used, indication period is </w:t>
            </w:r>
            <w:proofErr w:type="gramStart"/>
            <w:r w:rsidR="00CB2433">
              <w:rPr>
                <w:rFonts w:ascii="Times New Roman" w:hAnsi="Times New Roman"/>
                <w:sz w:val="20"/>
                <w:szCs w:val="20"/>
              </w:rPr>
              <w:t>M</w:t>
            </w:r>
            <w:r w:rsidRPr="005138CD">
              <w:rPr>
                <w:rFonts w:ascii="Times New Roman" w:hAnsi="Times New Roman"/>
                <w:sz w:val="20"/>
                <w:szCs w:val="20"/>
              </w:rPr>
              <w:t>ax(</w:t>
            </w:r>
            <w:proofErr w:type="gramEnd"/>
            <w:r w:rsidRPr="005138CD">
              <w:rPr>
                <w:rFonts w:ascii="Times New Roman" w:hAnsi="Times New Roman"/>
                <w:sz w:val="20"/>
                <w:szCs w:val="20"/>
              </w:rPr>
              <w:t>10ms, TRLM-RS,M), where TRLM,M is the shortest periodicity of all configured RLM-RS resources for the monitored cell.</w:t>
            </w:r>
          </w:p>
          <w:p w14:paraId="35F66F27" w14:textId="77777777"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hAnsi="Times New Roman"/>
                <w:sz w:val="20"/>
                <w:szCs w:val="20"/>
              </w:rPr>
            </w:pPr>
            <w:r w:rsidRPr="005138CD">
              <w:rPr>
                <w:rFonts w:ascii="Times New Roman" w:hAnsi="Times New Roman"/>
                <w:sz w:val="20"/>
                <w:szCs w:val="20"/>
              </w:rPr>
              <w:t xml:space="preserve">In case DRX is used, indication period is </w:t>
            </w:r>
            <w:proofErr w:type="gramStart"/>
            <w:r w:rsidRPr="005138CD">
              <w:rPr>
                <w:rFonts w:ascii="Times New Roman" w:hAnsi="Times New Roman"/>
                <w:sz w:val="20"/>
                <w:szCs w:val="20"/>
              </w:rPr>
              <w:t>Max(</w:t>
            </w:r>
            <w:proofErr w:type="gramEnd"/>
            <w:r w:rsidRPr="005138CD">
              <w:rPr>
                <w:rFonts w:ascii="Times New Roman" w:hAnsi="Times New Roman"/>
                <w:sz w:val="20"/>
                <w:szCs w:val="20"/>
              </w:rPr>
              <w:t xml:space="preserve">10ms, 1.5 × </w:t>
            </w:r>
            <w:proofErr w:type="spellStart"/>
            <w:r w:rsidRPr="005138CD">
              <w:rPr>
                <w:rFonts w:ascii="Times New Roman" w:hAnsi="Times New Roman"/>
                <w:sz w:val="20"/>
                <w:szCs w:val="20"/>
              </w:rPr>
              <w:t>DRX_cycle_length</w:t>
            </w:r>
            <w:proofErr w:type="spellEnd"/>
            <w:r w:rsidRPr="005138CD">
              <w:rPr>
                <w:rFonts w:ascii="Times New Roman" w:hAnsi="Times New Roman"/>
                <w:sz w:val="20"/>
                <w:szCs w:val="20"/>
              </w:rPr>
              <w:t xml:space="preserve">, 1.5 × TRLM-RS,M)) if DRX </w:t>
            </w:r>
            <w:proofErr w:type="spellStart"/>
            <w:r w:rsidRPr="005138CD">
              <w:rPr>
                <w:rFonts w:ascii="Times New Roman" w:hAnsi="Times New Roman"/>
                <w:sz w:val="20"/>
                <w:szCs w:val="20"/>
              </w:rPr>
              <w:t>cycle_length</w:t>
            </w:r>
            <w:proofErr w:type="spellEnd"/>
            <w:r w:rsidRPr="005138CD">
              <w:rPr>
                <w:rFonts w:ascii="Times New Roman" w:hAnsi="Times New Roman"/>
                <w:sz w:val="20"/>
                <w:szCs w:val="20"/>
              </w:rPr>
              <w:t xml:space="preserve"> is less than or equal to 320ms, and indication period is </w:t>
            </w:r>
            <w:proofErr w:type="spellStart"/>
            <w:r w:rsidRPr="005138CD">
              <w:rPr>
                <w:rFonts w:ascii="Times New Roman" w:hAnsi="Times New Roman"/>
                <w:sz w:val="20"/>
                <w:szCs w:val="20"/>
              </w:rPr>
              <w:t>DRX_cycle_length</w:t>
            </w:r>
            <w:proofErr w:type="spellEnd"/>
            <w:r w:rsidRPr="005138CD">
              <w:rPr>
                <w:rFonts w:ascii="Times New Roman" w:hAnsi="Times New Roman"/>
                <w:sz w:val="20"/>
                <w:szCs w:val="20"/>
              </w:rPr>
              <w:t xml:space="preserve"> if DRX </w:t>
            </w:r>
            <w:proofErr w:type="spellStart"/>
            <w:r w:rsidRPr="005138CD">
              <w:rPr>
                <w:rFonts w:ascii="Times New Roman" w:hAnsi="Times New Roman"/>
                <w:sz w:val="20"/>
                <w:szCs w:val="20"/>
              </w:rPr>
              <w:t>cycle_length</w:t>
            </w:r>
            <w:proofErr w:type="spellEnd"/>
            <w:r w:rsidRPr="005138CD">
              <w:rPr>
                <w:rFonts w:ascii="Times New Roman" w:hAnsi="Times New Roman"/>
                <w:sz w:val="20"/>
                <w:szCs w:val="20"/>
              </w:rPr>
              <w:t xml:space="preserve"> is greater than 320ms. </w:t>
            </w:r>
          </w:p>
          <w:p w14:paraId="4A12F9EB" w14:textId="4FF58D26" w:rsidR="00EE3297" w:rsidRPr="005138CD" w:rsidRDefault="00EE3297" w:rsidP="00ED591C">
            <w:pPr>
              <w:rPr>
                <w:bCs/>
                <w:lang w:eastAsia="zh-CN"/>
              </w:rPr>
            </w:pPr>
            <w:r w:rsidRPr="005138CD">
              <w:rPr>
                <w:bCs/>
                <w:color w:val="000000" w:themeColor="text1"/>
                <w:u w:val="single"/>
                <w:lang w:eastAsia="ko-KR"/>
              </w:rPr>
              <w:t xml:space="preserve">SSB-based RLM: evaluation period for </w:t>
            </w:r>
            <w:proofErr w:type="spellStart"/>
            <w:r w:rsidRPr="005138CD">
              <w:rPr>
                <w:bCs/>
                <w:color w:val="000000" w:themeColor="text1"/>
                <w:u w:val="single"/>
                <w:lang w:eastAsia="ko-KR"/>
              </w:rPr>
              <w:t>Qout</w:t>
            </w:r>
            <w:proofErr w:type="spellEnd"/>
            <w:r w:rsidRPr="005138CD">
              <w:rPr>
                <w:bCs/>
                <w:color w:val="000000" w:themeColor="text1"/>
                <w:u w:val="single"/>
                <w:lang w:eastAsia="ko-KR"/>
              </w:rPr>
              <w:t xml:space="preserve"> and Qin:</w:t>
            </w:r>
          </w:p>
          <w:p w14:paraId="550A828A"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eastAsia="SimSun" w:hAnsi="Times New Roman"/>
                <w:bCs/>
                <w:color w:val="000000" w:themeColor="text1"/>
                <w:sz w:val="20"/>
                <w:szCs w:val="20"/>
                <w:lang w:eastAsia="zh-CN"/>
              </w:rPr>
              <w:t xml:space="preserve">Double the evaluation period for </w:t>
            </w:r>
            <w:proofErr w:type="spellStart"/>
            <w:r w:rsidRPr="005138CD">
              <w:rPr>
                <w:rFonts w:ascii="Times New Roman" w:eastAsia="SimSun" w:hAnsi="Times New Roman"/>
                <w:bCs/>
                <w:color w:val="000000" w:themeColor="text1"/>
                <w:sz w:val="20"/>
                <w:szCs w:val="20"/>
                <w:lang w:eastAsia="zh-CN"/>
              </w:rPr>
              <w:t>Qout</w:t>
            </w:r>
            <w:proofErr w:type="spellEnd"/>
            <w:r w:rsidRPr="005138CD">
              <w:rPr>
                <w:rFonts w:ascii="Times New Roman" w:eastAsia="SimSun" w:hAnsi="Times New Roman"/>
                <w:bCs/>
                <w:color w:val="000000" w:themeColor="text1"/>
                <w:sz w:val="20"/>
                <w:szCs w:val="20"/>
                <w:lang w:eastAsia="zh-CN"/>
              </w:rPr>
              <w:t xml:space="preserve"> </w:t>
            </w:r>
          </w:p>
          <w:p w14:paraId="0F3EBDA1"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eastAsia="SimSun" w:hAnsi="Times New Roman"/>
                <w:bCs/>
                <w:color w:val="000000" w:themeColor="text1"/>
                <w:sz w:val="20"/>
                <w:szCs w:val="20"/>
                <w:lang w:eastAsia="zh-CN"/>
              </w:rPr>
              <w:t>keep the legacy evaluation period for Qin</w:t>
            </w:r>
          </w:p>
          <w:p w14:paraId="74FD86A0"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eastAsia="SimSun" w:hAnsi="Times New Roman"/>
                <w:bCs/>
                <w:color w:val="000000" w:themeColor="text1"/>
                <w:sz w:val="20"/>
                <w:szCs w:val="20"/>
                <w:lang w:eastAsia="zh-CN"/>
              </w:rPr>
              <w:t xml:space="preserve">Further discuss in performance part to relax test case SINR by X </w:t>
            </w:r>
            <w:proofErr w:type="spellStart"/>
            <w:r w:rsidRPr="005138CD">
              <w:rPr>
                <w:rFonts w:ascii="Times New Roman" w:eastAsia="SimSun" w:hAnsi="Times New Roman"/>
                <w:bCs/>
                <w:color w:val="000000" w:themeColor="text1"/>
                <w:sz w:val="20"/>
                <w:szCs w:val="20"/>
                <w:lang w:eastAsia="zh-CN"/>
              </w:rPr>
              <w:t>db</w:t>
            </w:r>
            <w:proofErr w:type="spellEnd"/>
            <w:r w:rsidRPr="005138CD">
              <w:rPr>
                <w:rFonts w:ascii="Times New Roman" w:eastAsia="SimSun" w:hAnsi="Times New Roman"/>
                <w:bCs/>
                <w:color w:val="000000" w:themeColor="text1"/>
                <w:sz w:val="20"/>
                <w:szCs w:val="20"/>
                <w:lang w:eastAsia="zh-CN"/>
              </w:rPr>
              <w:t xml:space="preserve"> to compensate for loss in SINR accuracy</w:t>
            </w:r>
            <w:r w:rsidRPr="005138CD">
              <w:rPr>
                <w:rFonts w:ascii="Times New Roman" w:eastAsia="SimSun" w:hAnsi="Times New Roman"/>
                <w:color w:val="000000" w:themeColor="text1"/>
                <w:sz w:val="20"/>
                <w:szCs w:val="20"/>
                <w:lang w:eastAsia="zh-CN"/>
              </w:rPr>
              <w:t>, where X is TBD.</w:t>
            </w:r>
          </w:p>
          <w:p w14:paraId="3D22B0B8" w14:textId="77777777" w:rsidR="00EE3297" w:rsidRPr="005138CD" w:rsidRDefault="00EE3297" w:rsidP="00ED591C">
            <w:pPr>
              <w:spacing w:after="120"/>
              <w:rPr>
                <w:rFonts w:eastAsia="SimSun"/>
                <w:color w:val="000000" w:themeColor="text1"/>
                <w:lang w:eastAsia="zh-CN"/>
              </w:rPr>
            </w:pPr>
          </w:p>
          <w:p w14:paraId="76E261C6" w14:textId="327D1CFC"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CSI-RS-based RLM: evaluation period for </w:t>
            </w:r>
            <w:proofErr w:type="spellStart"/>
            <w:r w:rsidRPr="005138CD">
              <w:rPr>
                <w:bCs/>
                <w:color w:val="000000" w:themeColor="text1"/>
                <w:u w:val="single"/>
                <w:lang w:eastAsia="ko-KR"/>
              </w:rPr>
              <w:t>Qout</w:t>
            </w:r>
            <w:proofErr w:type="spellEnd"/>
            <w:r w:rsidRPr="005138CD">
              <w:rPr>
                <w:bCs/>
                <w:color w:val="000000" w:themeColor="text1"/>
                <w:u w:val="single"/>
                <w:lang w:eastAsia="ko-KR"/>
              </w:rPr>
              <w:t xml:space="preserve"> and Qin:</w:t>
            </w:r>
          </w:p>
          <w:p w14:paraId="65CDEE73" w14:textId="77777777" w:rsidR="00EE3297" w:rsidRPr="005138CD" w:rsidRDefault="00EE3297" w:rsidP="00ED591C">
            <w:pPr>
              <w:rPr>
                <w:iCs/>
                <w:color w:val="000000" w:themeColor="text1"/>
                <w:lang w:eastAsia="zh-CN"/>
              </w:rPr>
            </w:pPr>
            <w:r w:rsidRPr="005138CD">
              <w:rPr>
                <w:bCs/>
                <w:iCs/>
                <w:color w:val="000000" w:themeColor="text1"/>
                <w:lang w:eastAsia="zh-CN"/>
              </w:rPr>
              <w:t>Follow the agreement from corresponding issue for SSB-based RLM evaluation</w:t>
            </w:r>
            <w:r w:rsidRPr="005138CD">
              <w:rPr>
                <w:iCs/>
                <w:color w:val="000000" w:themeColor="text1"/>
                <w:lang w:eastAsia="zh-CN"/>
              </w:rPr>
              <w:t xml:space="preserve"> period. </w:t>
            </w:r>
          </w:p>
          <w:p w14:paraId="2841A5FE" w14:textId="77777777" w:rsidR="00EE3297" w:rsidRPr="005138CD" w:rsidRDefault="00EE3297" w:rsidP="00ED591C">
            <w:pPr>
              <w:spacing w:after="120"/>
              <w:rPr>
                <w:b/>
                <w:color w:val="000000" w:themeColor="text1"/>
                <w:u w:val="single"/>
                <w:lang w:eastAsia="ko-KR"/>
              </w:rPr>
            </w:pPr>
          </w:p>
          <w:p w14:paraId="7989D08B" w14:textId="77777777" w:rsidR="00EE3297" w:rsidRPr="005138CD" w:rsidRDefault="00EE3297" w:rsidP="00ED591C">
            <w:pPr>
              <w:spacing w:after="120"/>
              <w:rPr>
                <w:bCs/>
                <w:color w:val="000000" w:themeColor="text1"/>
                <w:u w:val="single"/>
                <w:lang w:eastAsia="ko-KR"/>
              </w:rPr>
            </w:pPr>
            <w:r w:rsidRPr="005138CD">
              <w:rPr>
                <w:bCs/>
                <w:color w:val="000000" w:themeColor="text1"/>
                <w:u w:val="single"/>
                <w:lang w:eastAsia="ko-KR"/>
              </w:rPr>
              <w:t xml:space="preserve">Whether to extend the lower bound in RLM evaluation period: </w:t>
            </w:r>
          </w:p>
          <w:p w14:paraId="37126B71"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Theme="minorEastAsia" w:hAnsi="Times New Roman"/>
                <w:bCs/>
                <w:iCs/>
                <w:color w:val="000000" w:themeColor="text1"/>
                <w:sz w:val="20"/>
                <w:szCs w:val="20"/>
                <w:lang w:eastAsia="zh-CN"/>
              </w:rPr>
            </w:pPr>
            <w:r w:rsidRPr="005138CD">
              <w:rPr>
                <w:rFonts w:ascii="Times New Roman" w:eastAsiaTheme="minorEastAsia" w:hAnsi="Times New Roman"/>
                <w:bCs/>
                <w:iCs/>
                <w:color w:val="000000" w:themeColor="text1"/>
                <w:sz w:val="20"/>
                <w:szCs w:val="20"/>
                <w:lang w:eastAsia="zh-CN"/>
              </w:rPr>
              <w:t>lower bound in RLM evaluation period is extended.</w:t>
            </w:r>
          </w:p>
          <w:p w14:paraId="58B0AD22" w14:textId="77777777" w:rsidR="00EE3297" w:rsidRPr="005138CD" w:rsidRDefault="00EE3297" w:rsidP="00ED591C">
            <w:pPr>
              <w:spacing w:after="120"/>
              <w:rPr>
                <w:rFonts w:eastAsia="SimSun"/>
                <w:color w:val="000000" w:themeColor="text1"/>
                <w:lang w:eastAsia="zh-CN"/>
              </w:rPr>
            </w:pPr>
          </w:p>
          <w:p w14:paraId="0CEEDE73"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Enhancements to hypothetical PDCCH parameters for SSB based- and CSI-RS based RLM </w:t>
            </w:r>
            <w:proofErr w:type="spellStart"/>
            <w:r w:rsidRPr="005138CD">
              <w:rPr>
                <w:bCs/>
                <w:color w:val="000000" w:themeColor="text1"/>
                <w:u w:val="single"/>
                <w:lang w:eastAsia="ko-KR"/>
              </w:rPr>
              <w:t>Qout</w:t>
            </w:r>
            <w:proofErr w:type="spellEnd"/>
            <w:r w:rsidRPr="005138CD">
              <w:rPr>
                <w:bCs/>
                <w:color w:val="000000" w:themeColor="text1"/>
                <w:u w:val="single"/>
                <w:lang w:eastAsia="ko-KR"/>
              </w:rPr>
              <w:t>:</w:t>
            </w:r>
          </w:p>
          <w:p w14:paraId="42D8A73C"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lang w:eastAsia="zh-CN"/>
              </w:rPr>
              <w:t>For RedCap UE with 1 Rx, for coverage compensation:</w:t>
            </w:r>
          </w:p>
          <w:p w14:paraId="0C949140"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iCs/>
                <w:color w:val="000000" w:themeColor="text1"/>
                <w:sz w:val="20"/>
                <w:szCs w:val="20"/>
                <w:lang w:eastAsia="zh-CN"/>
              </w:rPr>
              <w:lastRenderedPageBreak/>
              <w:t>CCE is changed from 8 to 16 and</w:t>
            </w:r>
          </w:p>
          <w:p w14:paraId="3A94FFAB"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iCs/>
                <w:color w:val="000000" w:themeColor="text1"/>
                <w:sz w:val="20"/>
                <w:szCs w:val="20"/>
                <w:lang w:eastAsia="zh-CN"/>
              </w:rPr>
              <w:t>BW to 48 PRBs</w:t>
            </w:r>
          </w:p>
          <w:p w14:paraId="01211E8A" w14:textId="77777777" w:rsidR="00EE3297" w:rsidRPr="005138CD" w:rsidRDefault="00EE3297" w:rsidP="00ED591C">
            <w:pPr>
              <w:spacing w:after="120"/>
              <w:rPr>
                <w:rFonts w:eastAsia="SimSun"/>
                <w:bCs/>
                <w:color w:val="000000" w:themeColor="text1"/>
                <w:lang w:eastAsia="zh-CN"/>
              </w:rPr>
            </w:pPr>
          </w:p>
          <w:p w14:paraId="6E9D3852" w14:textId="77777777" w:rsidR="00EE3297" w:rsidRPr="005138CD" w:rsidRDefault="00EE3297" w:rsidP="00ED591C">
            <w:pPr>
              <w:spacing w:after="120"/>
              <w:rPr>
                <w:bCs/>
                <w:color w:val="000000" w:themeColor="text1"/>
                <w:u w:val="single"/>
                <w:lang w:eastAsia="ko-KR"/>
              </w:rPr>
            </w:pPr>
            <w:r w:rsidRPr="005138CD">
              <w:rPr>
                <w:bCs/>
                <w:color w:val="000000" w:themeColor="text1"/>
                <w:u w:val="single"/>
                <w:lang w:eastAsia="ko-KR"/>
              </w:rPr>
              <w:t>Enhancements to hypothetical PDCCH parameters for SSB based and CSI-RS based RLM Qin:</w:t>
            </w:r>
          </w:p>
          <w:p w14:paraId="208697BB"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lang w:eastAsia="zh-CN"/>
              </w:rPr>
              <w:t>For RedCap UE with 1 Rx, for coverage compensation:</w:t>
            </w:r>
          </w:p>
          <w:p w14:paraId="66779C33"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bCs/>
                <w:iCs/>
                <w:color w:val="000000" w:themeColor="text1"/>
                <w:sz w:val="20"/>
                <w:szCs w:val="20"/>
                <w:lang w:eastAsia="zh-CN"/>
              </w:rPr>
              <w:t>CCE is changed from 4 to</w:t>
            </w:r>
            <w:r w:rsidRPr="005138CD">
              <w:rPr>
                <w:rFonts w:ascii="Times New Roman" w:hAnsi="Times New Roman"/>
                <w:iCs/>
                <w:color w:val="000000" w:themeColor="text1"/>
                <w:sz w:val="20"/>
                <w:szCs w:val="20"/>
                <w:lang w:eastAsia="zh-CN"/>
              </w:rPr>
              <w:t xml:space="preserve"> 8 </w:t>
            </w:r>
          </w:p>
          <w:p w14:paraId="15B0445F"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iCs/>
                <w:color w:val="000000" w:themeColor="text1"/>
                <w:sz w:val="20"/>
                <w:szCs w:val="20"/>
                <w:lang w:eastAsia="zh-CN"/>
              </w:rPr>
              <w:t>BW to 48 PRBs</w:t>
            </w:r>
          </w:p>
          <w:p w14:paraId="263B9CF2" w14:textId="77777777" w:rsidR="00EE3297" w:rsidRPr="005138CD" w:rsidRDefault="00EE3297" w:rsidP="00ED591C">
            <w:pPr>
              <w:pStyle w:val="Heading3"/>
              <w:rPr>
                <w:rFonts w:ascii="Times New Roman" w:eastAsia="SimSun" w:hAnsi="Times New Roman"/>
                <w:b/>
                <w:bCs/>
                <w:color w:val="000000" w:themeColor="text1"/>
                <w:sz w:val="20"/>
              </w:rPr>
            </w:pPr>
            <w:r w:rsidRPr="005138CD">
              <w:rPr>
                <w:rFonts w:ascii="Times New Roman" w:eastAsia="SimSun" w:hAnsi="Times New Roman"/>
                <w:b/>
                <w:bCs/>
                <w:color w:val="000000" w:themeColor="text1"/>
                <w:sz w:val="20"/>
              </w:rPr>
              <w:t>BFD</w:t>
            </w:r>
          </w:p>
          <w:p w14:paraId="5800BEBD"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Updates to BFD performance metric: </w:t>
            </w:r>
            <w:r w:rsidRPr="005138CD">
              <w:rPr>
                <w:bCs/>
                <w:color w:val="000000" w:themeColor="text1"/>
                <w:lang w:eastAsia="ko-KR"/>
              </w:rPr>
              <w:t>Follow the corresponding agreement from RLM.</w:t>
            </w:r>
          </w:p>
          <w:p w14:paraId="2FA235CC"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Enhancements to hypothetical PDCCH parameters for SSB based BFD evaluation: </w:t>
            </w:r>
            <w:r w:rsidRPr="005138CD">
              <w:rPr>
                <w:bCs/>
                <w:color w:val="000000" w:themeColor="text1"/>
                <w:lang w:eastAsia="ko-KR"/>
              </w:rPr>
              <w:t>Follow the corresponding agreement from RLM.</w:t>
            </w:r>
          </w:p>
          <w:p w14:paraId="7CF6A47A"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Enhancements to hypothetical PDCCH parameters for CSI-RS based BFD evaluation: </w:t>
            </w:r>
            <w:r w:rsidRPr="005138CD">
              <w:rPr>
                <w:bCs/>
                <w:color w:val="000000" w:themeColor="text1"/>
                <w:lang w:eastAsia="ko-KR"/>
              </w:rPr>
              <w:t>Follow the corresponding agreement from RLM.</w:t>
            </w:r>
          </w:p>
          <w:p w14:paraId="1D10E691" w14:textId="77777777" w:rsidR="00EE3297" w:rsidRPr="005138CD" w:rsidRDefault="00EE3297" w:rsidP="00ED591C">
            <w:pPr>
              <w:rPr>
                <w:rFonts w:eastAsiaTheme="minorEastAsia"/>
                <w:bCs/>
                <w:iCs/>
                <w:color w:val="000000" w:themeColor="text1"/>
                <w:lang w:eastAsia="zh-CN"/>
              </w:rPr>
            </w:pPr>
            <w:r w:rsidRPr="005138CD">
              <w:rPr>
                <w:bCs/>
                <w:color w:val="000000" w:themeColor="text1"/>
                <w:u w:val="single"/>
                <w:lang w:eastAsia="ko-KR"/>
              </w:rPr>
              <w:t xml:space="preserve">Whether to extend the lower bound in BFD evaluation period: </w:t>
            </w:r>
            <w:r w:rsidRPr="005138CD">
              <w:rPr>
                <w:rFonts w:eastAsiaTheme="minorEastAsia"/>
                <w:bCs/>
                <w:iCs/>
                <w:color w:val="000000" w:themeColor="text1"/>
                <w:lang w:eastAsia="zh-CN"/>
              </w:rPr>
              <w:t>lower bound in BFD evaluation period is extended.</w:t>
            </w:r>
          </w:p>
          <w:p w14:paraId="2C6A0119" w14:textId="77777777" w:rsidR="00EE3297" w:rsidRPr="005138CD" w:rsidRDefault="00EE3297" w:rsidP="00ED591C">
            <w:pPr>
              <w:spacing w:after="120"/>
              <w:rPr>
                <w:iCs/>
                <w:color w:val="000000" w:themeColor="text1"/>
                <w:lang w:eastAsia="zh-CN"/>
              </w:rPr>
            </w:pPr>
          </w:p>
          <w:p w14:paraId="79B8ED4D"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Condition for BFD for HD-FDD UE:</w:t>
            </w:r>
          </w:p>
          <w:p w14:paraId="46749F47" w14:textId="77777777" w:rsidR="00EE3297" w:rsidRPr="005138CD" w:rsidRDefault="00EE3297" w:rsidP="00ED591C">
            <w:pPr>
              <w:rPr>
                <w:bCs/>
              </w:rPr>
            </w:pPr>
            <w:r w:rsidRPr="005138CD">
              <w:rPr>
                <w:bCs/>
              </w:rPr>
              <w:t xml:space="preserve">When DRX is not used, </w:t>
            </w:r>
            <w:proofErr w:type="spellStart"/>
            <w:r w:rsidRPr="005138CD">
              <w:rPr>
                <w:bCs/>
              </w:rPr>
              <w:t>T</w:t>
            </w:r>
            <w:r w:rsidRPr="005138CD">
              <w:rPr>
                <w:bCs/>
                <w:vertAlign w:val="subscript"/>
              </w:rPr>
              <w:t>Indication_interval_BFD</w:t>
            </w:r>
            <w:proofErr w:type="spellEnd"/>
            <w:r w:rsidRPr="005138CD">
              <w:rPr>
                <w:bCs/>
              </w:rPr>
              <w:t xml:space="preserve"> is max(2ms, T</w:t>
            </w:r>
            <w:r w:rsidRPr="005138CD">
              <w:rPr>
                <w:bCs/>
                <w:vertAlign w:val="subscript"/>
              </w:rPr>
              <w:t>SSB-RS,M</w:t>
            </w:r>
            <w:r w:rsidRPr="005138CD">
              <w:rPr>
                <w:bCs/>
              </w:rPr>
              <w:t>) ) or max(2ms, T</w:t>
            </w:r>
            <w:r w:rsidRPr="005138CD">
              <w:rPr>
                <w:bCs/>
                <w:vertAlign w:val="subscript"/>
              </w:rPr>
              <w:t>CSI-RS,M</w:t>
            </w:r>
            <w:r w:rsidRPr="005138CD">
              <w:rPr>
                <w:bCs/>
              </w:rPr>
              <w:t>), where T</w:t>
            </w:r>
            <w:r w:rsidRPr="005138CD">
              <w:rPr>
                <w:bCs/>
                <w:vertAlign w:val="subscript"/>
              </w:rPr>
              <w:t>SSB-RS,M</w:t>
            </w:r>
            <w:r w:rsidRPr="005138CD">
              <w:rPr>
                <w:bCs/>
              </w:rPr>
              <w:t xml:space="preserve"> and T</w:t>
            </w:r>
            <w:r w:rsidRPr="005138CD">
              <w:rPr>
                <w:bCs/>
                <w:vertAlign w:val="subscript"/>
              </w:rPr>
              <w:t>CSI-RS,M</w:t>
            </w:r>
            <w:r w:rsidRPr="005138CD">
              <w:rPr>
                <w:bCs/>
              </w:rPr>
              <w:t xml:space="preserve"> is the shortest periodicity of all RS resources in set </w:t>
            </w:r>
            <w:r w:rsidRPr="005138CD">
              <w:rPr>
                <w:bCs/>
                <w:iCs/>
                <w:position w:val="-10"/>
              </w:rPr>
              <w:object w:dxaOrig="240" w:dyaOrig="315" w14:anchorId="3E0C383F">
                <v:shape id="_x0000_i1036" type="#_x0000_t75" style="width:9.75pt;height:20.25pt" o:ole="">
                  <v:imagedata r:id="rId106" o:title=""/>
                </v:shape>
                <o:OLEObject Type="Embed" ProgID="Equation.3" ShapeID="_x0000_i1036" DrawAspect="Content" ObjectID="_1709543032" r:id="rId107"/>
              </w:object>
            </w:r>
            <w:r w:rsidRPr="005138CD">
              <w:rPr>
                <w:bCs/>
                <w:iCs/>
              </w:rPr>
              <w:t xml:space="preserve"> </w:t>
            </w:r>
            <w:r w:rsidRPr="005138CD">
              <w:rPr>
                <w:bCs/>
              </w:rPr>
              <w:t xml:space="preserve">for the accessed cell, corresponding to either the shortest periodicity of the SSB  in the set </w:t>
            </w:r>
            <w:r w:rsidRPr="005138CD">
              <w:rPr>
                <w:bCs/>
                <w:iCs/>
                <w:position w:val="-10"/>
              </w:rPr>
              <w:object w:dxaOrig="240" w:dyaOrig="315" w14:anchorId="75D6A69E">
                <v:shape id="_x0000_i1037" type="#_x0000_t75" style="width:9.75pt;height:20.25pt" o:ole="">
                  <v:imagedata r:id="rId106" o:title=""/>
                </v:shape>
                <o:OLEObject Type="Embed" ProgID="Equation.3" ShapeID="_x0000_i1037" DrawAspect="Content" ObjectID="_1709543033" r:id="rId108"/>
              </w:object>
            </w:r>
            <w:r w:rsidRPr="005138CD">
              <w:rPr>
                <w:bCs/>
                <w:iCs/>
              </w:rPr>
              <w:t xml:space="preserve"> </w:t>
            </w:r>
            <w:r w:rsidRPr="005138CD">
              <w:rPr>
                <w:bCs/>
              </w:rPr>
              <w:t xml:space="preserve">or CSI-RS resource in the set </w:t>
            </w:r>
            <w:r w:rsidRPr="005138CD">
              <w:rPr>
                <w:bCs/>
                <w:iCs/>
                <w:position w:val="-10"/>
              </w:rPr>
              <w:object w:dxaOrig="240" w:dyaOrig="315" w14:anchorId="46C30484">
                <v:shape id="_x0000_i1038" type="#_x0000_t75" style="width:9.75pt;height:20.25pt" o:ole="">
                  <v:imagedata r:id="rId106" o:title=""/>
                </v:shape>
                <o:OLEObject Type="Embed" ProgID="Equation.3" ShapeID="_x0000_i1038" DrawAspect="Content" ObjectID="_1709543034" r:id="rId109"/>
              </w:object>
            </w:r>
            <w:r w:rsidRPr="005138CD">
              <w:rPr>
                <w:bCs/>
              </w:rPr>
              <w:t>.</w:t>
            </w:r>
          </w:p>
          <w:p w14:paraId="030F4DD3" w14:textId="77777777" w:rsidR="00EE3297" w:rsidRPr="005138CD" w:rsidRDefault="00EE3297" w:rsidP="00ED591C">
            <w:pPr>
              <w:rPr>
                <w:bCs/>
              </w:rPr>
            </w:pPr>
            <w:r w:rsidRPr="005138CD">
              <w:rPr>
                <w:bCs/>
              </w:rPr>
              <w:t>When DRX is used, for SSB based link quality measurement,</w:t>
            </w:r>
          </w:p>
          <w:p w14:paraId="7D2941C2"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gramStart"/>
            <w:r w:rsidRPr="005138CD">
              <w:rPr>
                <w:bCs/>
              </w:rPr>
              <w:t>Max(</w:t>
            </w:r>
            <w:proofErr w:type="gramEnd"/>
            <w:r w:rsidRPr="005138CD">
              <w:rPr>
                <w:bCs/>
              </w:rPr>
              <w:t xml:space="preserve">1.5 </w:t>
            </w:r>
            <w:r w:rsidRPr="005138CD">
              <w:rPr>
                <w:bCs/>
                <w:lang w:eastAsia="ko-KR"/>
              </w:rPr>
              <w:t xml:space="preserve">× </w:t>
            </w:r>
            <w:proofErr w:type="spellStart"/>
            <w:r w:rsidRPr="005138CD">
              <w:rPr>
                <w:bCs/>
              </w:rPr>
              <w:t>DRX_cycle_length</w:t>
            </w:r>
            <w:proofErr w:type="spellEnd"/>
            <w:r w:rsidRPr="005138CD">
              <w:rPr>
                <w:bCs/>
              </w:rPr>
              <w:t xml:space="preserve">, 1.5 </w:t>
            </w:r>
            <w:r w:rsidRPr="005138CD">
              <w:rPr>
                <w:bCs/>
                <w:lang w:eastAsia="ko-KR"/>
              </w:rPr>
              <w:t xml:space="preserve">× </w:t>
            </w:r>
            <w:r w:rsidRPr="005138CD">
              <w:rPr>
                <w:bCs/>
              </w:rPr>
              <w:t>T</w:t>
            </w:r>
            <w:r w:rsidRPr="005138CD">
              <w:rPr>
                <w:bCs/>
                <w:vertAlign w:val="subscript"/>
              </w:rPr>
              <w:t>SSB-RS,M</w:t>
            </w:r>
            <w:r w:rsidRPr="005138CD">
              <w:rPr>
                <w:bCs/>
              </w:rPr>
              <w:t xml:space="preserve">), if </w:t>
            </w:r>
            <w:proofErr w:type="spellStart"/>
            <w:r w:rsidRPr="005138CD">
              <w:rPr>
                <w:bCs/>
              </w:rPr>
              <w:t>DRX_cycle_length</w:t>
            </w:r>
            <w:proofErr w:type="spellEnd"/>
            <w:r w:rsidRPr="005138CD">
              <w:rPr>
                <w:bCs/>
              </w:rPr>
              <w:t xml:space="preserve"> ≤ 320ms,</w:t>
            </w:r>
          </w:p>
          <w:p w14:paraId="32CCB2D4"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spellStart"/>
            <w:r w:rsidRPr="005138CD">
              <w:rPr>
                <w:bCs/>
              </w:rPr>
              <w:t>DRX_cycle_length</w:t>
            </w:r>
            <w:proofErr w:type="spellEnd"/>
            <w:r w:rsidRPr="005138CD">
              <w:rPr>
                <w:bCs/>
              </w:rPr>
              <w:t xml:space="preserve">, if </w:t>
            </w:r>
            <w:proofErr w:type="spellStart"/>
            <w:r w:rsidRPr="005138CD">
              <w:rPr>
                <w:bCs/>
              </w:rPr>
              <w:t>DRX_cycle_length</w:t>
            </w:r>
            <w:proofErr w:type="spellEnd"/>
            <w:r w:rsidRPr="005138CD">
              <w:rPr>
                <w:bCs/>
              </w:rPr>
              <w:t xml:space="preserve"> &gt; 320ms.</w:t>
            </w:r>
          </w:p>
          <w:p w14:paraId="71F54974" w14:textId="77777777" w:rsidR="00EE3297" w:rsidRPr="005138CD" w:rsidRDefault="00EE3297" w:rsidP="00ED591C">
            <w:pPr>
              <w:rPr>
                <w:bCs/>
              </w:rPr>
            </w:pPr>
            <w:r w:rsidRPr="005138CD">
              <w:rPr>
                <w:bCs/>
              </w:rPr>
              <w:t>When DRX is used, for CSI-RS based link quality measurement,</w:t>
            </w:r>
          </w:p>
          <w:p w14:paraId="6A0FCA32"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gramStart"/>
            <w:r w:rsidRPr="005138CD">
              <w:rPr>
                <w:bCs/>
              </w:rPr>
              <w:t>Max(</w:t>
            </w:r>
            <w:proofErr w:type="gramEnd"/>
            <w:r w:rsidRPr="005138CD">
              <w:rPr>
                <w:bCs/>
              </w:rPr>
              <w:t xml:space="preserve">1.5 </w:t>
            </w:r>
            <w:r w:rsidRPr="005138CD">
              <w:rPr>
                <w:bCs/>
                <w:lang w:eastAsia="ko-KR"/>
              </w:rPr>
              <w:t xml:space="preserve">× </w:t>
            </w:r>
            <w:proofErr w:type="spellStart"/>
            <w:r w:rsidRPr="005138CD">
              <w:rPr>
                <w:bCs/>
              </w:rPr>
              <w:t>DRX_cycle_length</w:t>
            </w:r>
            <w:proofErr w:type="spellEnd"/>
            <w:r w:rsidRPr="005138CD">
              <w:rPr>
                <w:bCs/>
              </w:rPr>
              <w:t xml:space="preserve">, 1.5 </w:t>
            </w:r>
            <w:r w:rsidRPr="005138CD">
              <w:rPr>
                <w:bCs/>
                <w:lang w:eastAsia="ko-KR"/>
              </w:rPr>
              <w:t xml:space="preserve">× </w:t>
            </w:r>
            <w:r w:rsidRPr="005138CD">
              <w:rPr>
                <w:bCs/>
              </w:rPr>
              <w:t>T</w:t>
            </w:r>
            <w:r w:rsidRPr="005138CD">
              <w:rPr>
                <w:bCs/>
                <w:vertAlign w:val="subscript"/>
              </w:rPr>
              <w:t>CSI-RS,M</w:t>
            </w:r>
            <w:r w:rsidRPr="005138CD">
              <w:rPr>
                <w:bCs/>
              </w:rPr>
              <w:t xml:space="preserve">), if </w:t>
            </w:r>
            <w:proofErr w:type="spellStart"/>
            <w:r w:rsidRPr="005138CD">
              <w:rPr>
                <w:bCs/>
              </w:rPr>
              <w:t>DRX_cycle_length</w:t>
            </w:r>
            <w:proofErr w:type="spellEnd"/>
            <w:r w:rsidRPr="005138CD">
              <w:rPr>
                <w:bCs/>
              </w:rPr>
              <w:t xml:space="preserve"> ≤ 320ms,</w:t>
            </w:r>
          </w:p>
          <w:p w14:paraId="7ACCBF18"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spellStart"/>
            <w:r w:rsidRPr="005138CD">
              <w:rPr>
                <w:bCs/>
              </w:rPr>
              <w:t>DRX_cycle_length</w:t>
            </w:r>
            <w:proofErr w:type="spellEnd"/>
            <w:r w:rsidRPr="005138CD">
              <w:rPr>
                <w:bCs/>
              </w:rPr>
              <w:t xml:space="preserve">, if </w:t>
            </w:r>
            <w:proofErr w:type="spellStart"/>
            <w:r w:rsidRPr="005138CD">
              <w:rPr>
                <w:bCs/>
              </w:rPr>
              <w:t>DRX_cycle_length</w:t>
            </w:r>
            <w:proofErr w:type="spellEnd"/>
            <w:r w:rsidRPr="005138CD">
              <w:rPr>
                <w:bCs/>
              </w:rPr>
              <w:t xml:space="preserve"> &gt; 320ms.</w:t>
            </w:r>
          </w:p>
          <w:p w14:paraId="1BCC013E" w14:textId="77777777" w:rsidR="00EE3297" w:rsidRPr="005138CD" w:rsidRDefault="00EE3297" w:rsidP="00ED591C">
            <w:pPr>
              <w:pStyle w:val="Heading3"/>
              <w:rPr>
                <w:rFonts w:ascii="Times New Roman" w:eastAsia="SimSun" w:hAnsi="Times New Roman"/>
                <w:color w:val="000000" w:themeColor="text1"/>
                <w:sz w:val="20"/>
                <w:lang w:val="en-US"/>
              </w:rPr>
            </w:pPr>
          </w:p>
          <w:p w14:paraId="7C58755F"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CBD including L1-RSRP measurements</w:t>
            </w:r>
          </w:p>
          <w:p w14:paraId="689BB326"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SSB based and CSI-RS based L1-RSRP: accuracy with measurement restriction</w:t>
            </w:r>
          </w:p>
          <w:p w14:paraId="3834998A" w14:textId="77777777"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sz w:val="20"/>
                <w:szCs w:val="20"/>
              </w:rPr>
              <w:t>L1-RSRP measurement accuracy of RedCap UE is defined based on the single sample for both FR1 and FR2.</w:t>
            </w:r>
          </w:p>
          <w:p w14:paraId="54F309B7"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CSI-RS based L1-RSRP: relative accuracy with measurement restriction in FR1</w:t>
            </w:r>
          </w:p>
          <w:p w14:paraId="0AC88F5F" w14:textId="77777777" w:rsidR="00EE3297" w:rsidRPr="005138CD" w:rsidRDefault="00EE3297" w:rsidP="00EE3297">
            <w:pPr>
              <w:pStyle w:val="ListParagraph"/>
              <w:widowControl/>
              <w:numPr>
                <w:ilvl w:val="2"/>
                <w:numId w:val="37"/>
              </w:numPr>
              <w:autoSpaceDN w:val="0"/>
              <w:spacing w:after="120" w:line="256"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sz w:val="20"/>
                <w:szCs w:val="20"/>
              </w:rPr>
              <w:t>Relax the relative L1-RSRP accuracy by 3dB</w:t>
            </w:r>
          </w:p>
          <w:p w14:paraId="4B30D37A"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SSB-based CBD: evaluation period </w:t>
            </w:r>
          </w:p>
          <w:p w14:paraId="2B2DD05B"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i/>
                <w:iCs/>
                <w:color w:val="000000" w:themeColor="text1"/>
                <w:sz w:val="20"/>
                <w:szCs w:val="20"/>
                <w:lang w:eastAsia="zh-CN"/>
              </w:rPr>
            </w:pPr>
            <w:r w:rsidRPr="005138CD">
              <w:rPr>
                <w:rFonts w:ascii="Times New Roman" w:hAnsi="Times New Roman"/>
                <w:bCs/>
                <w:sz w:val="20"/>
                <w:szCs w:val="20"/>
              </w:rPr>
              <w:t xml:space="preserve">For RedCap UE with 1Rx, SSB-based L1-RSRP measurement period can be unchanged for </w:t>
            </w:r>
            <w:proofErr w:type="gramStart"/>
            <w:r w:rsidRPr="005138CD">
              <w:rPr>
                <w:rFonts w:ascii="Times New Roman" w:hAnsi="Times New Roman"/>
                <w:bCs/>
                <w:sz w:val="20"/>
                <w:szCs w:val="20"/>
              </w:rPr>
              <w:t>both FR1</w:t>
            </w:r>
            <w:proofErr w:type="gramEnd"/>
            <w:r w:rsidRPr="005138CD">
              <w:rPr>
                <w:rFonts w:ascii="Times New Roman" w:hAnsi="Times New Roman"/>
                <w:bCs/>
                <w:sz w:val="20"/>
                <w:szCs w:val="20"/>
              </w:rPr>
              <w:t xml:space="preserve">. </w:t>
            </w:r>
          </w:p>
          <w:p w14:paraId="179EEF27"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i/>
                <w:iCs/>
                <w:color w:val="000000" w:themeColor="text1"/>
                <w:sz w:val="20"/>
                <w:szCs w:val="20"/>
                <w:lang w:eastAsia="zh-CN"/>
              </w:rPr>
            </w:pPr>
            <w:r w:rsidRPr="005138CD">
              <w:rPr>
                <w:rFonts w:ascii="Times New Roman" w:hAnsi="Times New Roman"/>
                <w:bCs/>
                <w:sz w:val="20"/>
                <w:szCs w:val="20"/>
              </w:rPr>
              <w:t>It is FFS for FR2.</w:t>
            </w:r>
          </w:p>
          <w:p w14:paraId="47497892"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CSI-based CBD: evaluation period </w:t>
            </w:r>
          </w:p>
          <w:p w14:paraId="68A344DD"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Cs/>
                <w:sz w:val="20"/>
                <w:szCs w:val="20"/>
              </w:rPr>
            </w:pPr>
            <w:r w:rsidRPr="005138CD">
              <w:rPr>
                <w:rFonts w:ascii="Times New Roman" w:hAnsi="Times New Roman"/>
                <w:bCs/>
                <w:sz w:val="20"/>
                <w:szCs w:val="20"/>
              </w:rPr>
              <w:t xml:space="preserve">For RedCap UE with 1Rx, CSI-RS-based L1-RSRP measurement period can be unchanged for </w:t>
            </w:r>
            <w:proofErr w:type="gramStart"/>
            <w:r w:rsidRPr="005138CD">
              <w:rPr>
                <w:rFonts w:ascii="Times New Roman" w:hAnsi="Times New Roman"/>
                <w:bCs/>
                <w:sz w:val="20"/>
                <w:szCs w:val="20"/>
              </w:rPr>
              <w:t>both FR1</w:t>
            </w:r>
            <w:proofErr w:type="gramEnd"/>
            <w:r w:rsidRPr="005138CD">
              <w:rPr>
                <w:rFonts w:ascii="Times New Roman" w:hAnsi="Times New Roman"/>
                <w:bCs/>
                <w:sz w:val="20"/>
                <w:szCs w:val="20"/>
              </w:rPr>
              <w:t xml:space="preserve">. </w:t>
            </w:r>
          </w:p>
          <w:p w14:paraId="5A95CB98"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138CD">
              <w:rPr>
                <w:rFonts w:ascii="Times New Roman" w:hAnsi="Times New Roman"/>
                <w:bCs/>
                <w:sz w:val="20"/>
                <w:szCs w:val="20"/>
              </w:rPr>
              <w:t>It is FFS for FR2.</w:t>
            </w:r>
          </w:p>
          <w:p w14:paraId="3FB062F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lastRenderedPageBreak/>
              <w:t>CBD for HD-FDD UE</w:t>
            </w:r>
          </w:p>
          <w:p w14:paraId="6CD20C13"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Cs/>
                <w:sz w:val="20"/>
                <w:szCs w:val="20"/>
              </w:rPr>
            </w:pPr>
            <w:r w:rsidRPr="005138CD">
              <w:rPr>
                <w:rFonts w:ascii="Times New Roman" w:hAnsi="Times New Roman"/>
                <w:bCs/>
                <w:color w:val="000000" w:themeColor="text1"/>
                <w:sz w:val="20"/>
                <w:szCs w:val="20"/>
              </w:rPr>
              <w:t>CBD evaluation is always prioritized over the UL transmission of HD-FDD for RedCap.</w:t>
            </w:r>
          </w:p>
          <w:p w14:paraId="51262D63" w14:textId="77777777" w:rsidR="00EE3297" w:rsidRPr="005138CD" w:rsidRDefault="00EE3297" w:rsidP="00ED591C">
            <w:pPr>
              <w:pStyle w:val="Heading3"/>
              <w:rPr>
                <w:rFonts w:ascii="Times New Roman" w:eastAsia="SimSun" w:hAnsi="Times New Roman"/>
                <w:b/>
                <w:bCs/>
                <w:color w:val="000000" w:themeColor="text1"/>
                <w:sz w:val="20"/>
                <w:u w:val="single"/>
              </w:rPr>
            </w:pPr>
            <w:r w:rsidRPr="005138CD">
              <w:rPr>
                <w:rFonts w:ascii="Times New Roman" w:eastAsia="SimSun" w:hAnsi="Times New Roman"/>
                <w:b/>
                <w:bCs/>
                <w:color w:val="000000" w:themeColor="text1"/>
                <w:sz w:val="20"/>
                <w:u w:val="single"/>
              </w:rPr>
              <w:t xml:space="preserve"> BWP Interruption</w:t>
            </w:r>
          </w:p>
          <w:p w14:paraId="40A80BCD"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 xml:space="preserve">Applicability of existing interruption requirements </w:t>
            </w:r>
          </w:p>
          <w:p w14:paraId="09D99357" w14:textId="77777777" w:rsidR="00EE3297" w:rsidRPr="005138CD" w:rsidRDefault="00EE3297" w:rsidP="00ED591C">
            <w:pPr>
              <w:rPr>
                <w:lang w:eastAsia="zh-CN"/>
              </w:rPr>
            </w:pPr>
            <w:r w:rsidRPr="005138CD">
              <w:rPr>
                <w:bCs/>
                <w:iCs/>
                <w:color w:val="000000" w:themeColor="text1"/>
              </w:rPr>
              <w:t>The interruption requirements defined in TS 38.133 clause 8.2 are not applicable for Redcap.</w:t>
            </w:r>
          </w:p>
          <w:p w14:paraId="7AF6183D"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TCI state switching &amp; UL spatial relation switch delay</w:t>
            </w:r>
          </w:p>
          <w:p w14:paraId="4E0CDFB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Active TCI state switching: </w:t>
            </w:r>
          </w:p>
          <w:p w14:paraId="5EF007A3" w14:textId="77777777" w:rsidR="00EE3297" w:rsidRPr="005138CD" w:rsidRDefault="00EE3297" w:rsidP="00ED591C">
            <w:pPr>
              <w:tabs>
                <w:tab w:val="left" w:pos="1134"/>
              </w:tabs>
              <w:spacing w:after="120" w:line="240" w:lineRule="exact"/>
              <w:rPr>
                <w:bCs/>
                <w:color w:val="000000" w:themeColor="text1"/>
              </w:rPr>
            </w:pPr>
            <w:r w:rsidRPr="005138CD">
              <w:rPr>
                <w:bCs/>
                <w:color w:val="000000" w:themeColor="text1"/>
                <w:lang w:val="en-US"/>
              </w:rPr>
              <w:t>For Rel-17 TCI state switch delay requirements for Redcap:</w:t>
            </w:r>
          </w:p>
          <w:p w14:paraId="3961D7F9" w14:textId="77777777" w:rsidR="00EE3297" w:rsidRPr="005138CD" w:rsidRDefault="00EE3297" w:rsidP="00EE3297">
            <w:pPr>
              <w:pStyle w:val="ListParagraph"/>
              <w:widowControl/>
              <w:numPr>
                <w:ilvl w:val="0"/>
                <w:numId w:val="42"/>
              </w:numPr>
              <w:autoSpaceDN w:val="0"/>
              <w:spacing w:after="120"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MAC-CE based TCI state switch delay with target TCI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79A74A8A" w14:textId="77777777" w:rsidR="00EE3297" w:rsidRPr="005138CD" w:rsidRDefault="00EE3297" w:rsidP="00ED591C">
            <w:pPr>
              <w:pStyle w:val="ListParagraph"/>
              <w:ind w:left="800"/>
              <w:contextualSpacing/>
              <w:rPr>
                <w:rFonts w:ascii="Times New Roman" w:hAnsi="Times New Roman"/>
                <w:sz w:val="20"/>
                <w:szCs w:val="20"/>
              </w:rPr>
            </w:pPr>
          </w:p>
          <w:p w14:paraId="21E37D3B"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For DCI-based TCI state switch delay: existing requirements are reused.</w:t>
            </w:r>
          </w:p>
          <w:p w14:paraId="2F4805E5" w14:textId="77777777" w:rsidR="00EE3297" w:rsidRPr="005138CD" w:rsidRDefault="00EE3297" w:rsidP="00EE3297">
            <w:pPr>
              <w:pStyle w:val="ListParagraph"/>
              <w:widowControl/>
              <w:numPr>
                <w:ilvl w:val="0"/>
                <w:numId w:val="42"/>
              </w:numPr>
              <w:autoSpaceDN w:val="0"/>
              <w:spacing w:before="120"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RRC-based TCI state switch delay with target TCI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7916E446" w14:textId="77777777" w:rsidR="00EE3297" w:rsidRPr="005138CD" w:rsidRDefault="00EE3297" w:rsidP="00ED591C">
            <w:pPr>
              <w:rPr>
                <w:lang w:eastAsia="zh-CN"/>
              </w:rPr>
            </w:pPr>
          </w:p>
          <w:p w14:paraId="7E405992"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UL spatial relation switch delay: </w:t>
            </w:r>
          </w:p>
          <w:p w14:paraId="05B937E5" w14:textId="77777777" w:rsidR="00EE3297" w:rsidRPr="005138CD" w:rsidRDefault="00EE3297" w:rsidP="00ED591C">
            <w:pPr>
              <w:tabs>
                <w:tab w:val="left" w:pos="1134"/>
              </w:tabs>
              <w:spacing w:after="120" w:line="240" w:lineRule="exact"/>
              <w:rPr>
                <w:bCs/>
                <w:iCs/>
                <w:color w:val="000000" w:themeColor="text1"/>
              </w:rPr>
            </w:pPr>
            <w:r w:rsidRPr="005138CD">
              <w:t>For UL spatial delay switch requirements for RedCap UE with 1 Rx:</w:t>
            </w:r>
          </w:p>
          <w:p w14:paraId="2DA1F76D"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MAC-CE based spatial relation switch delay with target spatial relation associated to DL RS is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399DE305"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For DCI-based spatial relation switch delay: existing requirements are reused.</w:t>
            </w:r>
          </w:p>
          <w:p w14:paraId="791B0929"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RRC-based spatial switch delay with target spatial relation associated to DL RS is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1D3B5BA3" w14:textId="77777777" w:rsidR="00EE3297" w:rsidRPr="005138CD" w:rsidRDefault="00EE3297" w:rsidP="00ED591C">
            <w:pPr>
              <w:spacing w:after="120"/>
              <w:rPr>
                <w:color w:val="ED7D31" w:themeColor="accent2"/>
              </w:rPr>
            </w:pPr>
          </w:p>
          <w:p w14:paraId="09374BDE" w14:textId="77777777" w:rsidR="00EE3297" w:rsidRPr="005138CD" w:rsidRDefault="00EE3297" w:rsidP="00ED591C">
            <w:pPr>
              <w:rPr>
                <w:b/>
                <w:color w:val="000000" w:themeColor="text1"/>
                <w:u w:val="single"/>
                <w:lang w:eastAsia="ko-KR"/>
              </w:rPr>
            </w:pPr>
          </w:p>
          <w:p w14:paraId="29663A59"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PSS/SS detection with 1 Rx</w:t>
            </w:r>
          </w:p>
          <w:p w14:paraId="51D932BC"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Number of attempts for PSS/SSS detection for FR1 is extended for RedCap UE with 1 Rx.</w:t>
            </w:r>
          </w:p>
          <w:p w14:paraId="147C3E4D" w14:textId="77777777" w:rsidR="00EE3297" w:rsidRPr="005138CD" w:rsidRDefault="00EE3297" w:rsidP="00ED591C">
            <w:pPr>
              <w:spacing w:after="120"/>
              <w:rPr>
                <w:rFonts w:eastAsia="SimSun"/>
                <w:i/>
                <w:iCs/>
                <w:color w:val="000000" w:themeColor="text1"/>
                <w:lang w:eastAsia="zh-CN"/>
              </w:rPr>
            </w:pPr>
            <w:r w:rsidRPr="005138CD">
              <w:rPr>
                <w:rFonts w:eastAsia="SimSun"/>
                <w:color w:val="000000" w:themeColor="text1"/>
                <w:lang w:eastAsia="zh-CN"/>
              </w:rPr>
              <w:t>Number of attempts for PSS/SSS detection for FR2 is extended for RedCap UE with 1 Rx</w:t>
            </w:r>
            <w:r w:rsidRPr="005138CD">
              <w:rPr>
                <w:rFonts w:eastAsia="SimSun"/>
                <w:i/>
                <w:iCs/>
                <w:color w:val="000000" w:themeColor="text1"/>
                <w:lang w:eastAsia="zh-CN"/>
              </w:rPr>
              <w:t>.</w:t>
            </w:r>
          </w:p>
          <w:p w14:paraId="7D6EC7F1" w14:textId="77777777" w:rsidR="00EE3297" w:rsidRPr="005138CD" w:rsidRDefault="00EE3297" w:rsidP="00ED591C">
            <w:pPr>
              <w:rPr>
                <w:b/>
                <w:color w:val="000000" w:themeColor="text1"/>
                <w:u w:val="single"/>
                <w:lang w:eastAsia="ko-KR"/>
              </w:rPr>
            </w:pPr>
          </w:p>
          <w:p w14:paraId="1DF95CB1"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If number of attempts are increased, how much to increase for FR2</w:t>
            </w:r>
          </w:p>
          <w:p w14:paraId="0265BAC3" w14:textId="77777777" w:rsidR="00EE3297" w:rsidRPr="005138CD" w:rsidRDefault="00EE3297" w:rsidP="00ED591C">
            <w:pPr>
              <w:spacing w:after="120"/>
            </w:pPr>
            <w:r w:rsidRPr="005138CD">
              <w:t xml:space="preserve">Extend the PSS/SSS detection </w:t>
            </w:r>
            <w:r w:rsidRPr="005138CD">
              <w:rPr>
                <w:lang w:val="en-US"/>
              </w:rPr>
              <w:t>delay</w:t>
            </w:r>
            <w:r w:rsidRPr="005138CD">
              <w:t xml:space="preserve"> by </w:t>
            </w:r>
            <w:r w:rsidRPr="005138CD">
              <w:rPr>
                <w:lang w:val="en-US"/>
              </w:rPr>
              <w:t>1*8</w:t>
            </w:r>
            <w:r w:rsidRPr="005138CD">
              <w:t xml:space="preserve"> SMTC without changing the lower boundary ‘600ms’</w:t>
            </w:r>
            <w:r w:rsidRPr="005138CD">
              <w:rPr>
                <w:lang w:val="en-US"/>
              </w:rPr>
              <w:t xml:space="preserve"> (8 is the beam sweeping factor) f</w:t>
            </w:r>
            <w:r w:rsidRPr="005138CD">
              <w:t xml:space="preserve">or a UE supporting power class 3, </w:t>
            </w:r>
            <w:proofErr w:type="spellStart"/>
            <w:r w:rsidRPr="005138CD">
              <w:t>M</w:t>
            </w:r>
            <w:r w:rsidRPr="005138CD">
              <w:rPr>
                <w:vertAlign w:val="subscript"/>
              </w:rPr>
              <w:t>pss</w:t>
            </w:r>
            <w:proofErr w:type="spellEnd"/>
            <w:r w:rsidRPr="005138CD">
              <w:rPr>
                <w:vertAlign w:val="subscript"/>
              </w:rPr>
              <w:t>/</w:t>
            </w:r>
            <w:proofErr w:type="spellStart"/>
            <w:r w:rsidRPr="005138CD">
              <w:rPr>
                <w:vertAlign w:val="subscript"/>
              </w:rPr>
              <w:t>sss_sync_w</w:t>
            </w:r>
            <w:proofErr w:type="spellEnd"/>
            <w:r w:rsidRPr="005138CD">
              <w:rPr>
                <w:vertAlign w:val="subscript"/>
              </w:rPr>
              <w:t>/</w:t>
            </w:r>
            <w:proofErr w:type="spellStart"/>
            <w:r w:rsidRPr="005138CD">
              <w:rPr>
                <w:vertAlign w:val="subscript"/>
              </w:rPr>
              <w:t>o_gaps</w:t>
            </w:r>
            <w:proofErr w:type="spellEnd"/>
            <w:r w:rsidRPr="005138CD">
              <w:rPr>
                <w:vertAlign w:val="subscript"/>
                <w:lang w:val="en-US"/>
              </w:rPr>
              <w:t xml:space="preserve">_RedCap </w:t>
            </w:r>
            <w:r w:rsidRPr="005138CD">
              <w:t>= 32.</w:t>
            </w:r>
          </w:p>
          <w:p w14:paraId="13BA70C2" w14:textId="77777777" w:rsidR="00EE3297" w:rsidRPr="005138CD" w:rsidRDefault="00EE3297" w:rsidP="00EE3297">
            <w:pPr>
              <w:pStyle w:val="ListParagraph"/>
              <w:widowControl/>
              <w:numPr>
                <w:ilvl w:val="1"/>
                <w:numId w:val="43"/>
              </w:numPr>
              <w:autoSpaceDN w:val="0"/>
              <w:spacing w:after="120"/>
              <w:ind w:leftChars="0"/>
              <w:jc w:val="left"/>
              <w:rPr>
                <w:rFonts w:ascii="Times New Roman" w:eastAsiaTheme="minorEastAsia" w:hAnsi="Times New Roman"/>
                <w:color w:val="000000" w:themeColor="text1"/>
                <w:sz w:val="20"/>
                <w:szCs w:val="20"/>
              </w:rPr>
            </w:pPr>
            <w:r w:rsidRPr="005138CD">
              <w:rPr>
                <w:rFonts w:ascii="Times New Roman" w:eastAsia="SimSun" w:hAnsi="Times New Roman"/>
                <w:color w:val="000000" w:themeColor="text1"/>
                <w:sz w:val="20"/>
                <w:szCs w:val="20"/>
                <w:lang w:eastAsia="zh-CN"/>
              </w:rPr>
              <w:t xml:space="preserve">NOTE: </w:t>
            </w:r>
            <w:r w:rsidRPr="005138CD">
              <w:rPr>
                <w:rFonts w:ascii="Times New Roman" w:eastAsiaTheme="minorEastAsia" w:hAnsi="Times New Roman"/>
                <w:color w:val="000000" w:themeColor="text1"/>
                <w:sz w:val="20"/>
                <w:szCs w:val="20"/>
              </w:rPr>
              <w:t>FR2 power classes may need to be reconsidered depending on the conclusion of RF session</w:t>
            </w:r>
          </w:p>
          <w:p w14:paraId="72847281" w14:textId="77777777" w:rsidR="00EE3297" w:rsidRPr="005138CD" w:rsidRDefault="00EE3297" w:rsidP="00ED591C">
            <w:pPr>
              <w:spacing w:after="120"/>
              <w:rPr>
                <w:bCs/>
                <w:color w:val="0070C0"/>
                <w:lang w:val="en-US" w:eastAsia="ko-KR"/>
              </w:rPr>
            </w:pPr>
          </w:p>
          <w:p w14:paraId="5E29C043" w14:textId="77777777" w:rsidR="00EE3297" w:rsidRPr="005138CD" w:rsidRDefault="00EE3297" w:rsidP="00ED591C">
            <w:pPr>
              <w:pStyle w:val="Heading3"/>
              <w:spacing w:after="120"/>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Time index detection with 1 Rx</w:t>
            </w:r>
          </w:p>
          <w:p w14:paraId="02C1BEDB"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Time index delay in FR2 (MIB decoding) is extended.</w:t>
            </w:r>
          </w:p>
          <w:p w14:paraId="5DC39C57"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iCs/>
                <w:color w:val="000000" w:themeColor="text1"/>
                <w:sz w:val="20"/>
                <w:szCs w:val="20"/>
                <w:lang w:eastAsia="zh-CN"/>
              </w:rPr>
              <w:t>No consensus to change or update the already agreed simulation assumptions for time index detection performance metric. RAN4 to use the agreed simulation assumption as the baseline.</w:t>
            </w:r>
          </w:p>
          <w:p w14:paraId="3451AC12"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sz w:val="20"/>
                <w:szCs w:val="20"/>
                <w:lang w:eastAsia="zh-CN"/>
              </w:rPr>
            </w:pPr>
            <w:r w:rsidRPr="005138CD">
              <w:rPr>
                <w:rFonts w:ascii="Times New Roman" w:hAnsi="Times New Roman"/>
                <w:sz w:val="20"/>
                <w:szCs w:val="20"/>
                <w:lang w:eastAsia="zh-CN"/>
              </w:rPr>
              <w:t>RAN4 to extend time index delay in FR1 (PBCH-DMRS detection)</w:t>
            </w:r>
          </w:p>
          <w:p w14:paraId="3C42FFB0"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 xml:space="preserve">RAN4 to extend the lower boundary of time index detection delay, how much to extend is TBD.  </w:t>
            </w:r>
          </w:p>
          <w:p w14:paraId="7157D1E9" w14:textId="77777777" w:rsidR="00EE3297" w:rsidRPr="005138CD" w:rsidRDefault="00EE3297" w:rsidP="00ED591C">
            <w:pPr>
              <w:rPr>
                <w:lang w:eastAsia="zh-CN"/>
              </w:rPr>
            </w:pPr>
          </w:p>
          <w:p w14:paraId="511CC2B7"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Measurement conditions for HD-FDD UE</w:t>
            </w:r>
          </w:p>
          <w:p w14:paraId="5766D60C" w14:textId="77777777" w:rsidR="00EE3297" w:rsidRPr="005138CD" w:rsidRDefault="00EE3297" w:rsidP="00ED591C">
            <w:r w:rsidRPr="005138CD">
              <w:rPr>
                <w:color w:val="000000" w:themeColor="text1"/>
              </w:rPr>
              <w:t>Measurement period relaxation purely due to HD-FDD is not considered and some clarification on available samples can be made.</w:t>
            </w:r>
          </w:p>
          <w:p w14:paraId="1F2E75F5"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lastRenderedPageBreak/>
              <w:t>CGI reading</w:t>
            </w:r>
          </w:p>
          <w:p w14:paraId="54700B8C" w14:textId="77777777" w:rsidR="00EE3297" w:rsidRPr="005138CD" w:rsidRDefault="00EE3297" w:rsidP="00EE3297">
            <w:pPr>
              <w:pStyle w:val="ListParagraph"/>
              <w:widowControl/>
              <w:numPr>
                <w:ilvl w:val="0"/>
                <w:numId w:val="43"/>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sz w:val="20"/>
                <w:szCs w:val="20"/>
              </w:rPr>
              <w:t>RAN4 to reuse CGI reading requirement in Rel-16 for at least 2Rx RedCap UE.</w:t>
            </w:r>
          </w:p>
          <w:p w14:paraId="6977E800" w14:textId="77777777" w:rsidR="00EE3297" w:rsidRPr="005138CD" w:rsidRDefault="00EE3297" w:rsidP="00EE3297">
            <w:pPr>
              <w:pStyle w:val="ListParagraph"/>
              <w:widowControl/>
              <w:numPr>
                <w:ilvl w:val="0"/>
                <w:numId w:val="43"/>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sz w:val="20"/>
                <w:szCs w:val="20"/>
              </w:rPr>
              <w:t>RAN4 to define scheduling restriction for RedCap UE instead of interruption requirement during CGI reading.</w:t>
            </w:r>
          </w:p>
          <w:p w14:paraId="380C48A7"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PBCH Simulation assumptions for CGI reading</w:t>
            </w:r>
          </w:p>
          <w:p w14:paraId="4A4C03C9" w14:textId="1D8EA48B"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color w:val="000000" w:themeColor="text1"/>
                <w:sz w:val="20"/>
                <w:szCs w:val="20"/>
                <w:lang w:eastAsia="zh-CN"/>
              </w:rPr>
            </w:pPr>
            <w:r w:rsidRPr="005138CD">
              <w:rPr>
                <w:rFonts w:ascii="Times New Roman" w:hAnsi="Times New Roman"/>
                <w:sz w:val="20"/>
                <w:szCs w:val="20"/>
              </w:rPr>
              <w:t xml:space="preserve">RAN4 to reuse the same simulation assumption as non-RedCap UE for PBCH decoding in TS38.101-4 but with 1 Rx. The </w:t>
            </w:r>
            <w:r w:rsidRPr="005138CD">
              <w:rPr>
                <w:rFonts w:ascii="Times New Roman" w:hAnsi="Times New Roman"/>
                <w:color w:val="000000" w:themeColor="text1"/>
                <w:sz w:val="20"/>
                <w:szCs w:val="20"/>
                <w:lang w:eastAsia="zh-CN"/>
              </w:rPr>
              <w:t>generic simulation assumption parameters are in line with those used for SIB1 decoding</w:t>
            </w:r>
          </w:p>
          <w:p w14:paraId="613A1D0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PBCH decoding delay for CGI reading</w:t>
            </w:r>
          </w:p>
          <w:p w14:paraId="0D7925D6"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 xml:space="preserve">FFS to following: </w:t>
            </w:r>
          </w:p>
          <w:p w14:paraId="7BAD395D" w14:textId="77777777" w:rsidR="00EE3297" w:rsidRPr="005138CD" w:rsidRDefault="00EE3297" w:rsidP="00EE3297">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eastAsia="Yu Mincho" w:hAnsi="Times New Roman"/>
                <w:sz w:val="20"/>
                <w:szCs w:val="20"/>
              </w:rPr>
              <w:t>The MIB decoding delay requirement of 1Rx RedCap UE can be the same as non-RedCap UE for SNR=-3dB.</w:t>
            </w:r>
          </w:p>
          <w:p w14:paraId="3F7E8E96"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SIB1 decoding simulation assumptions for CGI reading</w:t>
            </w:r>
          </w:p>
          <w:p w14:paraId="7530D63F" w14:textId="169FA8DF"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u w:val="single"/>
                <w:lang w:eastAsia="ko-KR"/>
              </w:rPr>
            </w:pPr>
            <w:r w:rsidRPr="005138CD">
              <w:rPr>
                <w:rFonts w:ascii="Times New Roman" w:hAnsi="Times New Roman"/>
                <w:sz w:val="20"/>
                <w:szCs w:val="20"/>
              </w:rPr>
              <w:t xml:space="preserve">RAN4 to reuse the same simulation assumption as non-RedCap UE for SIB1 decoding but with 1 Rx. The </w:t>
            </w:r>
            <w:r w:rsidRPr="005138CD">
              <w:rPr>
                <w:rFonts w:ascii="Times New Roman" w:hAnsi="Times New Roman"/>
                <w:color w:val="000000" w:themeColor="text1"/>
                <w:sz w:val="20"/>
                <w:szCs w:val="20"/>
                <w:lang w:eastAsia="zh-CN"/>
              </w:rPr>
              <w:t>generic simulation assumption parameters are in line with those used for PBCH decoding.</w:t>
            </w:r>
          </w:p>
          <w:p w14:paraId="6D983335"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SIB1 decoding delay for CGI reading</w:t>
            </w:r>
          </w:p>
          <w:p w14:paraId="02F17011"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FFS to following:</w:t>
            </w:r>
          </w:p>
          <w:p w14:paraId="036500BD" w14:textId="77777777" w:rsidR="00EE3297" w:rsidRPr="005138CD" w:rsidRDefault="00EE3297" w:rsidP="00EE3297">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eastAsia="Yu Mincho" w:hAnsi="Times New Roman"/>
                <w:sz w:val="20"/>
                <w:szCs w:val="20"/>
              </w:rPr>
              <w:t>6 samples are needed for 1Rx RedCap UE to achieve the SIB1 90% successful rate.</w:t>
            </w:r>
          </w:p>
          <w:p w14:paraId="54DA0DDB" w14:textId="77777777" w:rsidR="00EE3297" w:rsidRPr="005138CD" w:rsidRDefault="00EE3297" w:rsidP="00ED591C">
            <w:pPr>
              <w:rPr>
                <w:b/>
                <w:bCs/>
                <w:u w:val="single"/>
              </w:rPr>
            </w:pPr>
            <w:r w:rsidRPr="005138CD">
              <w:rPr>
                <w:b/>
                <w:bCs/>
                <w:u w:val="single"/>
              </w:rPr>
              <w:t>eDRX and RRM relaxation:</w:t>
            </w:r>
          </w:p>
          <w:p w14:paraId="4C52680F" w14:textId="545B5D63" w:rsidR="00EE3297" w:rsidRPr="005138CD" w:rsidRDefault="00EE3297" w:rsidP="00ED591C">
            <w:r w:rsidRPr="005138CD">
              <w:t xml:space="preserve">Agreements are summarized in a way forward document available at </w:t>
            </w:r>
            <w:hyperlink r:id="rId110" w:history="1">
              <w:r w:rsidRPr="007C5F4A">
                <w:rPr>
                  <w:rStyle w:val="Hyperlink"/>
                </w:rPr>
                <w:t>R4-2202672</w:t>
              </w:r>
            </w:hyperlink>
            <w:r w:rsidRPr="005138CD">
              <w:t>.</w:t>
            </w:r>
          </w:p>
        </w:tc>
      </w:tr>
    </w:tbl>
    <w:p w14:paraId="0A6F126B" w14:textId="77777777" w:rsidR="00EE3297" w:rsidRPr="005138CD" w:rsidRDefault="00EE3297" w:rsidP="00EE3297"/>
    <w:p w14:paraId="4E441A0C" w14:textId="5C3793B7" w:rsidR="007C155B" w:rsidRDefault="007C155B" w:rsidP="007C155B">
      <w:pPr>
        <w:pStyle w:val="Heading5"/>
      </w:pPr>
      <w:r>
        <w:t>2.4.1.2</w:t>
      </w:r>
      <w:r>
        <w:tab/>
      </w:r>
      <w:r w:rsidRPr="00CF26E3">
        <w:t>RAN</w:t>
      </w:r>
      <w:r>
        <w:t>4</w:t>
      </w:r>
      <w:r w:rsidRPr="00CF26E3">
        <w:t>#</w:t>
      </w:r>
      <w:r>
        <w:t>102-</w:t>
      </w:r>
      <w:r w:rsidRPr="00CF26E3">
        <w:t>e</w:t>
      </w:r>
    </w:p>
    <w:p w14:paraId="7BAC7893" w14:textId="1FDB9097" w:rsidR="00FD1A7D" w:rsidRPr="005138CD" w:rsidRDefault="00FD1A7D" w:rsidP="00FD1A7D">
      <w:pPr>
        <w:tabs>
          <w:tab w:val="left" w:pos="567"/>
        </w:tabs>
        <w:overflowPunct/>
        <w:autoSpaceDE/>
        <w:autoSpaceDN/>
        <w:snapToGrid w:val="0"/>
        <w:spacing w:after="0"/>
        <w:textAlignment w:val="auto"/>
        <w:rPr>
          <w:bCs/>
        </w:rPr>
      </w:pPr>
      <w:r w:rsidRPr="005138CD">
        <w:t>165</w:t>
      </w:r>
      <w:r w:rsidRPr="005138CD">
        <w:rPr>
          <w:bCs/>
        </w:rPr>
        <w:t xml:space="preserve"> contributions were submitted to this meeting (for details see agenda item </w:t>
      </w:r>
      <w:r w:rsidRPr="005138CD">
        <w:t>10.20</w:t>
      </w:r>
      <w:r w:rsidRPr="005138CD">
        <w:rPr>
          <w:bCs/>
        </w:rPr>
        <w:t xml:space="preserve"> in </w:t>
      </w:r>
      <w:hyperlink r:id="rId111" w:history="1">
        <w:r w:rsidRPr="005138CD">
          <w:rPr>
            <w:rStyle w:val="Hyperlink"/>
            <w:bCs/>
          </w:rPr>
          <w:t>Tdoc list</w:t>
        </w:r>
      </w:hyperlink>
      <w:r w:rsidRPr="005138CD">
        <w:rPr>
          <w:bCs/>
        </w:rPr>
        <w:t>).</w:t>
      </w:r>
    </w:p>
    <w:p w14:paraId="2699F72E" w14:textId="77777777" w:rsidR="00FD1A7D" w:rsidRPr="005138CD" w:rsidRDefault="00FD1A7D" w:rsidP="00EE3297">
      <w:pPr>
        <w:tabs>
          <w:tab w:val="left" w:pos="567"/>
        </w:tabs>
        <w:overflowPunct/>
        <w:autoSpaceDE/>
        <w:autoSpaceDN/>
        <w:snapToGrid w:val="0"/>
        <w:spacing w:after="0"/>
        <w:textAlignment w:val="auto"/>
        <w:rPr>
          <w:bCs/>
        </w:rPr>
      </w:pPr>
    </w:p>
    <w:p w14:paraId="61C38295" w14:textId="77777777" w:rsidR="00EE3297" w:rsidRPr="005138CD" w:rsidRDefault="00EE3297" w:rsidP="00EE3297">
      <w:pPr>
        <w:tabs>
          <w:tab w:val="left" w:pos="567"/>
        </w:tabs>
        <w:overflowPunct/>
        <w:autoSpaceDE/>
        <w:autoSpaceDN/>
        <w:snapToGrid w:val="0"/>
        <w:spacing w:after="0"/>
        <w:textAlignment w:val="auto"/>
      </w:pPr>
      <w:r w:rsidRPr="005138CD">
        <w:t>RAN4 carried out the following offline email discussions:</w:t>
      </w:r>
    </w:p>
    <w:p w14:paraId="247583D8" w14:textId="77777777" w:rsidR="00EE3297" w:rsidRPr="005138CD" w:rsidRDefault="00EE3297" w:rsidP="00EE3297">
      <w:pPr>
        <w:tabs>
          <w:tab w:val="left" w:pos="567"/>
        </w:tabs>
        <w:overflowPunct/>
        <w:autoSpaceDE/>
        <w:autoSpaceDN/>
        <w:snapToGrid w:val="0"/>
        <w:spacing w:after="0"/>
        <w:textAlignment w:val="auto"/>
      </w:pPr>
    </w:p>
    <w:p w14:paraId="4B4FB6A8"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[102-e][138] </w:t>
      </w:r>
      <w:proofErr w:type="spellStart"/>
      <w:r w:rsidRPr="005138CD">
        <w:rPr>
          <w:rFonts w:ascii="Times New Roman" w:hAnsi="Times New Roman"/>
          <w:sz w:val="20"/>
          <w:szCs w:val="20"/>
        </w:rPr>
        <w:t>NR_RedCap</w:t>
      </w:r>
      <w:proofErr w:type="spellEnd"/>
    </w:p>
    <w:p w14:paraId="4C1F25EB" w14:textId="2592688E" w:rsidR="00EE3297" w:rsidRPr="005138CD" w:rsidRDefault="00EE3297" w:rsidP="00EE3297">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12" w:history="1">
        <w:r w:rsidRPr="005138CD">
          <w:rPr>
            <w:rStyle w:val="Hyperlink"/>
            <w:rFonts w:ascii="Times New Roman" w:hAnsi="Times New Roman"/>
            <w:sz w:val="20"/>
            <w:szCs w:val="20"/>
          </w:rPr>
          <w:t>R4-2206438</w:t>
        </w:r>
      </w:hyperlink>
    </w:p>
    <w:p w14:paraId="61FE8EDF"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[102-e][228] NR_redcap_RRM_1</w:t>
      </w:r>
    </w:p>
    <w:p w14:paraId="7DBBED6E" w14:textId="0EB5D2F5" w:rsidR="00EE3297" w:rsidRPr="005138CD" w:rsidRDefault="00EE3297" w:rsidP="00EE3297">
      <w:pPr>
        <w:pStyle w:val="ListParagraph"/>
        <w:numPr>
          <w:ilvl w:val="1"/>
          <w:numId w:val="5"/>
        </w:numPr>
        <w:ind w:leftChars="0"/>
        <w:jc w:val="left"/>
        <w:rPr>
          <w:rFonts w:ascii="Times New Roman" w:eastAsia="Century" w:hAnsi="Times New Roman"/>
          <w:sz w:val="20"/>
          <w:szCs w:val="20"/>
        </w:rPr>
      </w:pPr>
      <w:r w:rsidRPr="005138CD">
        <w:rPr>
          <w:rFonts w:ascii="Times New Roman" w:hAnsi="Times New Roman"/>
          <w:sz w:val="20"/>
          <w:szCs w:val="20"/>
        </w:rPr>
        <w:t xml:space="preserve">Summarized in </w:t>
      </w:r>
      <w:hyperlink r:id="rId113" w:history="1">
        <w:r w:rsidRPr="005138CD">
          <w:rPr>
            <w:rStyle w:val="Hyperlink"/>
            <w:rFonts w:ascii="Times New Roman" w:hAnsi="Times New Roman"/>
            <w:sz w:val="20"/>
            <w:szCs w:val="20"/>
          </w:rPr>
          <w:t>R4-2207069</w:t>
        </w:r>
      </w:hyperlink>
    </w:p>
    <w:p w14:paraId="2D908ECC"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[102-e][229] NR_redcap_RRM_2</w:t>
      </w:r>
    </w:p>
    <w:p w14:paraId="1DC2E913" w14:textId="116E8F65" w:rsidR="00EE3297" w:rsidRPr="005138CD" w:rsidRDefault="00EE3297" w:rsidP="00EE3297">
      <w:pPr>
        <w:pStyle w:val="ListParagraph"/>
        <w:numPr>
          <w:ilvl w:val="1"/>
          <w:numId w:val="5"/>
        </w:numPr>
        <w:ind w:leftChars="0"/>
        <w:jc w:val="left"/>
        <w:rPr>
          <w:rStyle w:val="Hyperlink"/>
          <w:rFonts w:ascii="Times New Roman" w:eastAsia="Century" w:hAnsi="Times New Roman"/>
          <w:color w:val="auto"/>
          <w:sz w:val="20"/>
          <w:szCs w:val="20"/>
          <w:u w:val="none"/>
        </w:rPr>
      </w:pPr>
      <w:r w:rsidRPr="005138CD">
        <w:rPr>
          <w:rFonts w:ascii="Times New Roman" w:hAnsi="Times New Roman"/>
          <w:sz w:val="20"/>
          <w:szCs w:val="20"/>
        </w:rPr>
        <w:t xml:space="preserve">Summarized in </w:t>
      </w:r>
      <w:hyperlink r:id="rId114" w:history="1">
        <w:r w:rsidRPr="005138CD">
          <w:rPr>
            <w:rStyle w:val="Hyperlink"/>
            <w:rFonts w:ascii="Times New Roman" w:hAnsi="Times New Roman"/>
            <w:sz w:val="20"/>
            <w:szCs w:val="20"/>
          </w:rPr>
          <w:t>R4-2207070</w:t>
        </w:r>
      </w:hyperlink>
    </w:p>
    <w:p w14:paraId="597443E2"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[102-e][331] </w:t>
      </w:r>
      <w:proofErr w:type="spellStart"/>
      <w:r w:rsidRPr="005138CD">
        <w:rPr>
          <w:rFonts w:ascii="Times New Roman" w:hAnsi="Times New Roman"/>
          <w:sz w:val="20"/>
          <w:szCs w:val="20"/>
        </w:rPr>
        <w:t>NR_RedCap_Demod</w:t>
      </w:r>
      <w:proofErr w:type="spellEnd"/>
    </w:p>
    <w:p w14:paraId="5C5D27F7" w14:textId="7A252D58" w:rsidR="00EE3297" w:rsidRPr="005138CD" w:rsidRDefault="00EE3297" w:rsidP="00DC22E5">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15" w:history="1">
        <w:r w:rsidRPr="005138CD">
          <w:rPr>
            <w:rStyle w:val="Hyperlink"/>
            <w:rFonts w:ascii="Times New Roman" w:hAnsi="Times New Roman"/>
            <w:sz w:val="20"/>
            <w:szCs w:val="20"/>
          </w:rPr>
          <w:t>R4-22</w:t>
        </w:r>
        <w:r w:rsidR="006F0ECC" w:rsidRPr="005138CD">
          <w:rPr>
            <w:rStyle w:val="Hyperlink"/>
            <w:rFonts w:ascii="Times New Roman" w:hAnsi="Times New Roman"/>
            <w:sz w:val="20"/>
            <w:szCs w:val="20"/>
          </w:rPr>
          <w:t>07451</w:t>
        </w:r>
      </w:hyperlink>
    </w:p>
    <w:p w14:paraId="7CD31A06" w14:textId="77777777" w:rsidR="00EE3297" w:rsidRPr="005138CD" w:rsidRDefault="00EE3297" w:rsidP="00EE3297">
      <w:pPr>
        <w:pStyle w:val="ListParagraph"/>
        <w:ind w:leftChars="0" w:left="720"/>
        <w:jc w:val="left"/>
        <w:rPr>
          <w:rFonts w:ascii="Times New Roman" w:hAnsi="Times New Roman"/>
          <w:sz w:val="20"/>
          <w:szCs w:val="20"/>
        </w:rPr>
      </w:pPr>
    </w:p>
    <w:p w14:paraId="499A5C94" w14:textId="63CD15AE" w:rsidR="00EE3297" w:rsidRPr="005138CD" w:rsidRDefault="00EE3297" w:rsidP="00EE3297">
      <w:r w:rsidRPr="005138CD">
        <w:t>RAN4 agree</w:t>
      </w:r>
      <w:r w:rsidR="00A324FE" w:rsidRPr="005138CD">
        <w:t>d</w:t>
      </w:r>
      <w:r w:rsidRPr="005138CD">
        <w:t xml:space="preserve"> </w:t>
      </w:r>
      <w:r w:rsidR="00A324FE" w:rsidRPr="005138CD">
        <w:t>the following</w:t>
      </w:r>
      <w:r w:rsidRPr="005138CD">
        <w:t xml:space="preserve"> contributions for </w:t>
      </w:r>
      <w:r w:rsidRPr="005138CD">
        <w:rPr>
          <w:b/>
          <w:bCs/>
        </w:rPr>
        <w:t>RF requirement</w:t>
      </w:r>
      <w:r w:rsidR="00396854" w:rsidRPr="005138CD">
        <w:rPr>
          <w:b/>
          <w:bCs/>
        </w:rPr>
        <w:t>s</w:t>
      </w:r>
      <w:r w:rsidR="00AC6830" w:rsidRPr="005138CD">
        <w:t>:</w:t>
      </w:r>
    </w:p>
    <w:tbl>
      <w:tblPr>
        <w:tblW w:w="10196" w:type="dxa"/>
        <w:tblCellMar>
          <w:left w:w="0" w:type="dxa"/>
          <w:right w:w="0" w:type="dxa"/>
        </w:tblCellMar>
        <w:tblLook w:val="04A0" w:firstRow="1" w:lastRow="0" w:firstColumn="1" w:lastColumn="0" w:noHBand="0" w:noVBand="1"/>
      </w:tblPr>
      <w:tblGrid>
        <w:gridCol w:w="1424"/>
        <w:gridCol w:w="8772"/>
      </w:tblGrid>
      <w:tr w:rsidR="00EE3297" w:rsidRPr="005138CD" w14:paraId="72FB7AC2" w14:textId="77777777" w:rsidTr="00DC787D">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DE721B" w14:textId="77777777" w:rsidR="00EE3297" w:rsidRPr="005138CD" w:rsidRDefault="00EE3297" w:rsidP="00ED591C">
            <w:pPr>
              <w:adjustRightInd/>
              <w:spacing w:after="120"/>
              <w:rPr>
                <w:rFonts w:eastAsia="DengXian"/>
                <w:b/>
                <w:bCs/>
                <w:lang w:val="en-US" w:eastAsia="zh-CN"/>
              </w:rPr>
            </w:pPr>
            <w:r w:rsidRPr="005138CD">
              <w:rPr>
                <w:rFonts w:eastAsia="DengXian"/>
                <w:b/>
                <w:bCs/>
                <w:lang w:val="en-US" w:eastAsia="zh-CN"/>
              </w:rPr>
              <w:t>Tdoc number</w:t>
            </w:r>
          </w:p>
        </w:tc>
        <w:tc>
          <w:tcPr>
            <w:tcW w:w="8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C5592" w14:textId="77777777" w:rsidR="00EE3297" w:rsidRPr="005138CD" w:rsidRDefault="00EE3297" w:rsidP="00ED591C">
            <w:pPr>
              <w:adjustRightInd/>
              <w:spacing w:after="120"/>
              <w:rPr>
                <w:rFonts w:eastAsia="DengXian"/>
                <w:b/>
                <w:bCs/>
                <w:lang w:val="en-US" w:eastAsia="zh-CN"/>
              </w:rPr>
            </w:pPr>
            <w:r w:rsidRPr="005138CD">
              <w:rPr>
                <w:rFonts w:eastAsia="DengXian"/>
                <w:b/>
                <w:bCs/>
                <w:lang w:val="en-US" w:eastAsia="zh-CN"/>
              </w:rPr>
              <w:t>Title</w:t>
            </w:r>
          </w:p>
        </w:tc>
      </w:tr>
      <w:tr w:rsidR="00173B30" w:rsidRPr="005138CD" w14:paraId="7B8F955E" w14:textId="77777777" w:rsidTr="00DC787D">
        <w:trPr>
          <w:trHeight w:val="88"/>
        </w:trPr>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15193" w14:textId="48E916BF" w:rsidR="00173B30" w:rsidRPr="00173B30" w:rsidRDefault="004C7FC8" w:rsidP="00173B30">
            <w:pPr>
              <w:adjustRightInd/>
              <w:spacing w:after="120"/>
              <w:rPr>
                <w:rFonts w:eastAsia="DengXian"/>
                <w:color w:val="0070C0"/>
                <w:lang w:val="en-US" w:eastAsia="zh-CN"/>
              </w:rPr>
            </w:pPr>
            <w:hyperlink r:id="rId116" w:history="1">
              <w:r w:rsidR="00173B30" w:rsidRPr="00173B30">
                <w:rPr>
                  <w:rStyle w:val="Hyperlink"/>
                </w:rPr>
                <w:t>R4-2206544</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2BC339DD" w14:textId="6239BCC3" w:rsidR="00173B30" w:rsidRPr="00173B30" w:rsidRDefault="00173B30" w:rsidP="00173B30">
            <w:pPr>
              <w:adjustRightInd/>
              <w:spacing w:after="120"/>
              <w:rPr>
                <w:rFonts w:eastAsia="DengXian"/>
                <w:i/>
                <w:iCs/>
                <w:color w:val="0070C0"/>
                <w:lang w:val="en-US" w:eastAsia="zh-CN"/>
              </w:rPr>
            </w:pPr>
            <w:r w:rsidRPr="00173B30">
              <w:t>WF on RedCap in Rel-17</w:t>
            </w:r>
          </w:p>
        </w:tc>
      </w:tr>
      <w:tr w:rsidR="00173B30" w:rsidRPr="005138CD" w14:paraId="1B202CD2"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23F4B" w14:textId="3EA8C370" w:rsidR="00173B30" w:rsidRPr="00173B30" w:rsidRDefault="004C7FC8" w:rsidP="00173B30">
            <w:pPr>
              <w:adjustRightInd/>
              <w:spacing w:after="120"/>
              <w:rPr>
                <w:rFonts w:eastAsia="DengXian"/>
                <w:color w:val="0070C0"/>
                <w:lang w:val="en-US" w:eastAsia="zh-CN"/>
              </w:rPr>
            </w:pPr>
            <w:hyperlink r:id="rId117" w:history="1">
              <w:r w:rsidR="00173B30" w:rsidRPr="00173B30">
                <w:rPr>
                  <w:rStyle w:val="Hyperlink"/>
                </w:rPr>
                <w:t>R4-2206545</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2A22FBBC" w14:textId="23B392D8" w:rsidR="00173B30" w:rsidRPr="00173B30" w:rsidRDefault="00173B30" w:rsidP="00173B30">
            <w:pPr>
              <w:adjustRightInd/>
              <w:spacing w:after="120"/>
              <w:rPr>
                <w:rFonts w:eastAsia="DengXian"/>
                <w:i/>
                <w:iCs/>
                <w:color w:val="0070C0"/>
                <w:lang w:val="en-US" w:eastAsia="zh-CN"/>
              </w:rPr>
            </w:pPr>
            <w:r w:rsidRPr="00173B30">
              <w:t>LS on FR2 RedCap UE</w:t>
            </w:r>
          </w:p>
        </w:tc>
      </w:tr>
      <w:tr w:rsidR="00173B30" w:rsidRPr="005138CD" w14:paraId="0913D6C8"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43FBE" w14:textId="3786FA6D" w:rsidR="00173B30" w:rsidRPr="00173B30" w:rsidRDefault="004C7FC8" w:rsidP="00173B30">
            <w:pPr>
              <w:adjustRightInd/>
              <w:spacing w:after="120"/>
              <w:rPr>
                <w:rFonts w:eastAsia="DengXian"/>
                <w:color w:val="0070C0"/>
                <w:lang w:val="en-US" w:eastAsia="zh-CN"/>
              </w:rPr>
            </w:pPr>
            <w:hyperlink r:id="rId118" w:history="1">
              <w:r w:rsidR="00173B30" w:rsidRPr="00173B30">
                <w:rPr>
                  <w:rStyle w:val="Hyperlink"/>
                </w:rPr>
                <w:t>R4-2206546</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6CEE327D" w14:textId="0F0FF96F" w:rsidR="00173B30" w:rsidRPr="00173B30" w:rsidRDefault="00173B30" w:rsidP="00173B30">
            <w:pPr>
              <w:adjustRightInd/>
              <w:spacing w:after="120"/>
              <w:rPr>
                <w:rFonts w:eastAsia="DengXian"/>
                <w:i/>
                <w:iCs/>
                <w:color w:val="0070C0"/>
                <w:lang w:val="en-US" w:eastAsia="zh-CN"/>
              </w:rPr>
            </w:pPr>
            <w:r w:rsidRPr="00173B30">
              <w:t>CR for 38.101-1 to introduce RF requirements for RedCap UE</w:t>
            </w:r>
          </w:p>
        </w:tc>
      </w:tr>
      <w:tr w:rsidR="00173B30" w:rsidRPr="005138CD" w14:paraId="0C9AC16A"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36363" w14:textId="3321BF8B" w:rsidR="00173B30" w:rsidRPr="00173B30" w:rsidRDefault="004C7FC8" w:rsidP="00173B30">
            <w:pPr>
              <w:adjustRightInd/>
              <w:spacing w:after="120"/>
              <w:rPr>
                <w:rFonts w:eastAsia="DengXian"/>
                <w:color w:val="0070C0"/>
                <w:lang w:val="en-US" w:eastAsia="zh-CN"/>
              </w:rPr>
            </w:pPr>
            <w:hyperlink r:id="rId119" w:history="1">
              <w:r w:rsidR="00173B30" w:rsidRPr="00173B30">
                <w:rPr>
                  <w:rStyle w:val="Hyperlink"/>
                </w:rPr>
                <w:t>R4-2206547</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3DA8B7AA" w14:textId="07415B31" w:rsidR="00173B30" w:rsidRPr="00173B30" w:rsidRDefault="00173B30" w:rsidP="00173B30">
            <w:pPr>
              <w:adjustRightInd/>
              <w:spacing w:after="120"/>
              <w:rPr>
                <w:rFonts w:eastAsia="DengXian"/>
                <w:i/>
                <w:iCs/>
                <w:color w:val="0070C0"/>
                <w:lang w:val="en-US" w:eastAsia="zh-CN"/>
              </w:rPr>
            </w:pPr>
            <w:r w:rsidRPr="00173B30">
              <w:t>CR on RedCap UE FR1-RX</w:t>
            </w:r>
          </w:p>
        </w:tc>
      </w:tr>
      <w:tr w:rsidR="00173B30" w:rsidRPr="005138CD" w14:paraId="363EA8E7"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AAC04" w14:textId="44D10CD3" w:rsidR="00173B30" w:rsidRPr="00173B30" w:rsidRDefault="004C7FC8" w:rsidP="00173B30">
            <w:pPr>
              <w:adjustRightInd/>
              <w:spacing w:after="120"/>
              <w:rPr>
                <w:rFonts w:eastAsia="DengXian"/>
                <w:color w:val="0070C0"/>
                <w:lang w:val="en-US" w:eastAsia="zh-CN"/>
              </w:rPr>
            </w:pPr>
            <w:hyperlink r:id="rId120" w:history="1">
              <w:r w:rsidR="00173B30" w:rsidRPr="00173B30">
                <w:rPr>
                  <w:rStyle w:val="Hyperlink"/>
                </w:rPr>
                <w:t>R4-2206548</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56A5EB3F" w14:textId="6546C0C1" w:rsidR="00173B30" w:rsidRPr="00173B30" w:rsidRDefault="00173B30" w:rsidP="00173B30">
            <w:pPr>
              <w:adjustRightInd/>
              <w:spacing w:after="120"/>
              <w:rPr>
                <w:rFonts w:eastAsia="DengXian"/>
                <w:i/>
                <w:iCs/>
                <w:color w:val="0070C0"/>
                <w:lang w:val="en-US" w:eastAsia="zh-CN"/>
              </w:rPr>
            </w:pPr>
            <w:r w:rsidRPr="00173B30">
              <w:t>CR on RedCap UE FR2-TX</w:t>
            </w:r>
          </w:p>
        </w:tc>
      </w:tr>
      <w:tr w:rsidR="00173B30" w:rsidRPr="005138CD" w14:paraId="52066A00"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77AB" w14:textId="31104377" w:rsidR="00173B30" w:rsidRPr="00173B30" w:rsidRDefault="004C7FC8" w:rsidP="00173B30">
            <w:pPr>
              <w:adjustRightInd/>
              <w:spacing w:after="120"/>
              <w:rPr>
                <w:rFonts w:eastAsia="DengXian"/>
                <w:color w:val="0070C0"/>
                <w:lang w:val="en-US" w:eastAsia="zh-CN"/>
              </w:rPr>
            </w:pPr>
            <w:hyperlink r:id="rId121" w:history="1">
              <w:r w:rsidR="00173B30" w:rsidRPr="00173B30">
                <w:rPr>
                  <w:rStyle w:val="Hyperlink"/>
                </w:rPr>
                <w:t>R4-2206549</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3715951E" w14:textId="030F6465" w:rsidR="00173B30" w:rsidRPr="00173B30" w:rsidRDefault="00173B30" w:rsidP="00173B30">
            <w:pPr>
              <w:adjustRightInd/>
              <w:spacing w:after="120"/>
              <w:rPr>
                <w:rFonts w:eastAsia="DengXian"/>
                <w:i/>
                <w:iCs/>
                <w:color w:val="0070C0"/>
                <w:lang w:val="en-US" w:eastAsia="zh-CN"/>
              </w:rPr>
            </w:pPr>
            <w:r w:rsidRPr="00173B30">
              <w:t>CR on RedCap UE FR2-RX</w:t>
            </w:r>
          </w:p>
        </w:tc>
      </w:tr>
    </w:tbl>
    <w:p w14:paraId="5B1D747D" w14:textId="2F2434CB" w:rsidR="00EE3297" w:rsidRPr="005138CD" w:rsidRDefault="00EE3297" w:rsidP="00EE3297"/>
    <w:p w14:paraId="1B0A2B16" w14:textId="5145EF9B" w:rsidR="00C7077A" w:rsidRPr="005138CD" w:rsidRDefault="00A324FE" w:rsidP="00EE3297">
      <w:r w:rsidRPr="005138CD">
        <w:t>RAN4 approved and endorsed the contributions for</w:t>
      </w:r>
      <w:r w:rsidR="00C7077A" w:rsidRPr="005138CD">
        <w:t xml:space="preserve"> </w:t>
      </w:r>
      <w:r w:rsidR="00C7077A" w:rsidRPr="005138CD">
        <w:rPr>
          <w:b/>
          <w:bCs/>
        </w:rPr>
        <w:t xml:space="preserve">RRM </w:t>
      </w:r>
      <w:r w:rsidRPr="005138CD">
        <w:rPr>
          <w:b/>
          <w:bCs/>
        </w:rPr>
        <w:t>requirements</w:t>
      </w:r>
      <w:r w:rsidR="00AC6830" w:rsidRPr="005138CD">
        <w:t>:</w:t>
      </w:r>
    </w:p>
    <w:tbl>
      <w:tblPr>
        <w:tblStyle w:val="TableGrid"/>
        <w:tblW w:w="10201" w:type="dxa"/>
        <w:tblLook w:val="04A0" w:firstRow="1" w:lastRow="0" w:firstColumn="1" w:lastColumn="0" w:noHBand="0" w:noVBand="1"/>
      </w:tblPr>
      <w:tblGrid>
        <w:gridCol w:w="1427"/>
        <w:gridCol w:w="8774"/>
      </w:tblGrid>
      <w:tr w:rsidR="00EE3297" w:rsidRPr="005138CD" w14:paraId="10C81183" w14:textId="77777777" w:rsidTr="00DC787D">
        <w:tc>
          <w:tcPr>
            <w:tcW w:w="1427" w:type="dxa"/>
            <w:tcBorders>
              <w:top w:val="single" w:sz="4" w:space="0" w:color="auto"/>
              <w:left w:val="single" w:sz="4" w:space="0" w:color="auto"/>
              <w:bottom w:val="single" w:sz="4" w:space="0" w:color="auto"/>
              <w:right w:val="single" w:sz="4" w:space="0" w:color="auto"/>
            </w:tcBorders>
            <w:hideMark/>
          </w:tcPr>
          <w:p w14:paraId="140ACE3B" w14:textId="287517F1" w:rsidR="00EE3297" w:rsidRPr="005138CD" w:rsidRDefault="00EE3297" w:rsidP="00ED591C">
            <w:pPr>
              <w:pStyle w:val="TAL"/>
              <w:keepNext w:val="0"/>
              <w:keepLines w:val="0"/>
              <w:rPr>
                <w:rFonts w:ascii="Times New Roman" w:eastAsiaTheme="minorEastAsia" w:hAnsi="Times New Roman"/>
                <w:b/>
                <w:bCs/>
                <w:sz w:val="20"/>
                <w:lang w:val="en-US" w:eastAsia="zh-CN"/>
              </w:rPr>
            </w:pPr>
            <w:r w:rsidRPr="005138CD">
              <w:rPr>
                <w:rFonts w:ascii="Times New Roman" w:eastAsiaTheme="minorEastAsia" w:hAnsi="Times New Roman"/>
                <w:b/>
                <w:bCs/>
                <w:sz w:val="20"/>
                <w:lang w:val="en-US" w:eastAsia="zh-CN"/>
              </w:rPr>
              <w:lastRenderedPageBreak/>
              <w:t>Tdoc number</w:t>
            </w:r>
          </w:p>
        </w:tc>
        <w:tc>
          <w:tcPr>
            <w:tcW w:w="8774" w:type="dxa"/>
            <w:tcBorders>
              <w:top w:val="single" w:sz="4" w:space="0" w:color="auto"/>
              <w:left w:val="single" w:sz="4" w:space="0" w:color="auto"/>
              <w:bottom w:val="single" w:sz="4" w:space="0" w:color="auto"/>
              <w:right w:val="single" w:sz="4" w:space="0" w:color="auto"/>
            </w:tcBorders>
            <w:hideMark/>
          </w:tcPr>
          <w:p w14:paraId="7D9679B5" w14:textId="77777777" w:rsidR="00EE3297" w:rsidRPr="005138CD" w:rsidRDefault="00EE3297" w:rsidP="00ED591C">
            <w:pPr>
              <w:pStyle w:val="TAL"/>
              <w:keepNext w:val="0"/>
              <w:keepLines w:val="0"/>
              <w:rPr>
                <w:rFonts w:ascii="Times New Roman" w:eastAsiaTheme="minorEastAsia" w:hAnsi="Times New Roman"/>
                <w:b/>
                <w:bCs/>
                <w:sz w:val="20"/>
                <w:lang w:val="en-US" w:eastAsia="zh-CN"/>
              </w:rPr>
            </w:pPr>
            <w:r w:rsidRPr="005138CD">
              <w:rPr>
                <w:rFonts w:ascii="Times New Roman" w:eastAsiaTheme="minorEastAsia" w:hAnsi="Times New Roman"/>
                <w:b/>
                <w:bCs/>
                <w:sz w:val="20"/>
                <w:lang w:val="en-US" w:eastAsia="zh-CN"/>
              </w:rPr>
              <w:t>Title</w:t>
            </w:r>
          </w:p>
        </w:tc>
      </w:tr>
      <w:tr w:rsidR="00173B30" w:rsidRPr="005138CD" w14:paraId="12F40CF4" w14:textId="77777777" w:rsidTr="00DC787D">
        <w:tc>
          <w:tcPr>
            <w:tcW w:w="1427" w:type="dxa"/>
            <w:tcBorders>
              <w:top w:val="single" w:sz="4" w:space="0" w:color="auto"/>
              <w:left w:val="single" w:sz="4" w:space="0" w:color="auto"/>
              <w:bottom w:val="single" w:sz="4" w:space="0" w:color="auto"/>
              <w:right w:val="single" w:sz="4" w:space="0" w:color="auto"/>
            </w:tcBorders>
          </w:tcPr>
          <w:p w14:paraId="665492B3" w14:textId="26840C21" w:rsidR="00173B30" w:rsidRPr="005138CD" w:rsidRDefault="004C7FC8" w:rsidP="00173B30">
            <w:pPr>
              <w:pStyle w:val="TAL"/>
              <w:keepNext w:val="0"/>
              <w:keepLines w:val="0"/>
              <w:rPr>
                <w:rFonts w:ascii="Times New Roman" w:eastAsiaTheme="minorEastAsia" w:hAnsi="Times New Roman"/>
                <w:sz w:val="20"/>
                <w:lang w:val="en-US" w:eastAsia="zh-CN"/>
              </w:rPr>
            </w:pPr>
            <w:hyperlink r:id="rId122" w:history="1">
              <w:r w:rsidR="00173B30" w:rsidRPr="00173B30">
                <w:rPr>
                  <w:rStyle w:val="Hyperlink"/>
                  <w:rFonts w:ascii="Times New Roman" w:hAnsi="Times New Roman"/>
                  <w:sz w:val="20"/>
                </w:rPr>
                <w:t>R4-2206950</w:t>
              </w:r>
            </w:hyperlink>
          </w:p>
        </w:tc>
        <w:tc>
          <w:tcPr>
            <w:tcW w:w="8774" w:type="dxa"/>
            <w:tcBorders>
              <w:top w:val="single" w:sz="4" w:space="0" w:color="auto"/>
              <w:left w:val="single" w:sz="4" w:space="0" w:color="auto"/>
              <w:bottom w:val="single" w:sz="4" w:space="0" w:color="auto"/>
              <w:right w:val="single" w:sz="4" w:space="0" w:color="auto"/>
            </w:tcBorders>
          </w:tcPr>
          <w:p w14:paraId="558CBB23" w14:textId="42CA87A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WF on RedCap RRM requirements</w:t>
            </w:r>
          </w:p>
        </w:tc>
      </w:tr>
      <w:tr w:rsidR="00EE3297" w:rsidRPr="005138CD" w14:paraId="2A58DFF9" w14:textId="77777777" w:rsidTr="00DC787D">
        <w:tc>
          <w:tcPr>
            <w:tcW w:w="1427" w:type="dxa"/>
          </w:tcPr>
          <w:p w14:paraId="37A19AF2" w14:textId="41819C5E" w:rsidR="00EE3297" w:rsidRPr="005138CD" w:rsidRDefault="004C7FC8" w:rsidP="00ED591C">
            <w:pPr>
              <w:pStyle w:val="TAL"/>
              <w:keepNext w:val="0"/>
              <w:keepLines w:val="0"/>
              <w:rPr>
                <w:rFonts w:ascii="Times New Roman" w:eastAsiaTheme="minorEastAsia" w:hAnsi="Times New Roman"/>
                <w:sz w:val="20"/>
                <w:lang w:val="en-US" w:eastAsia="zh-CN"/>
              </w:rPr>
            </w:pPr>
            <w:hyperlink r:id="rId123" w:history="1">
              <w:r w:rsidR="00EE3297" w:rsidRPr="00173B30">
                <w:rPr>
                  <w:rStyle w:val="Hyperlink"/>
                  <w:rFonts w:ascii="Times New Roman" w:eastAsiaTheme="minorEastAsia" w:hAnsi="Times New Roman"/>
                  <w:sz w:val="20"/>
                  <w:lang w:val="en-US" w:eastAsia="zh-CN"/>
                </w:rPr>
                <w:t>R4-2207104</w:t>
              </w:r>
            </w:hyperlink>
          </w:p>
        </w:tc>
        <w:tc>
          <w:tcPr>
            <w:tcW w:w="8774" w:type="dxa"/>
          </w:tcPr>
          <w:p w14:paraId="4DC2197E"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LS on handover using NCD-SSB</w:t>
            </w:r>
          </w:p>
        </w:tc>
      </w:tr>
      <w:tr w:rsidR="00173B30" w:rsidRPr="005138CD" w14:paraId="7E67303B" w14:textId="77777777" w:rsidTr="00DC787D">
        <w:tc>
          <w:tcPr>
            <w:tcW w:w="1427" w:type="dxa"/>
          </w:tcPr>
          <w:p w14:paraId="2E952E32" w14:textId="5E094E3E" w:rsidR="00173B30" w:rsidRPr="005138CD" w:rsidRDefault="004C7FC8" w:rsidP="00173B30">
            <w:pPr>
              <w:pStyle w:val="TAL"/>
              <w:keepNext w:val="0"/>
              <w:keepLines w:val="0"/>
              <w:rPr>
                <w:rFonts w:ascii="Times New Roman" w:eastAsiaTheme="minorEastAsia" w:hAnsi="Times New Roman"/>
                <w:sz w:val="20"/>
                <w:lang w:val="en-US" w:eastAsia="zh-CN"/>
              </w:rPr>
            </w:pPr>
            <w:hyperlink r:id="rId124" w:history="1">
              <w:r w:rsidR="00173B30" w:rsidRPr="00173B30">
                <w:rPr>
                  <w:rStyle w:val="Hyperlink"/>
                  <w:rFonts w:ascii="Times New Roman" w:hAnsi="Times New Roman"/>
                  <w:sz w:val="20"/>
                </w:rPr>
                <w:t>R4-2206951</w:t>
              </w:r>
            </w:hyperlink>
          </w:p>
        </w:tc>
        <w:tc>
          <w:tcPr>
            <w:tcW w:w="8774" w:type="dxa"/>
          </w:tcPr>
          <w:p w14:paraId="2C1A0CBB" w14:textId="22D202E8"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 xml:space="preserve">LS on configuring margin for 1 Rx RedCap </w:t>
            </w:r>
            <w:proofErr w:type="spellStart"/>
            <w:r w:rsidRPr="00173B30">
              <w:rPr>
                <w:rFonts w:ascii="Times New Roman" w:hAnsi="Times New Roman"/>
                <w:sz w:val="20"/>
              </w:rPr>
              <w:t>Ues</w:t>
            </w:r>
            <w:proofErr w:type="spellEnd"/>
          </w:p>
        </w:tc>
      </w:tr>
      <w:tr w:rsidR="00173B30" w:rsidRPr="005138CD" w14:paraId="052DD73F" w14:textId="77777777" w:rsidTr="00DC787D">
        <w:tc>
          <w:tcPr>
            <w:tcW w:w="1427" w:type="dxa"/>
          </w:tcPr>
          <w:p w14:paraId="57B24084" w14:textId="64EE4CC6" w:rsidR="00173B30" w:rsidRPr="005138CD" w:rsidRDefault="004C7FC8" w:rsidP="00173B30">
            <w:pPr>
              <w:pStyle w:val="TAL"/>
              <w:keepNext w:val="0"/>
              <w:keepLines w:val="0"/>
              <w:rPr>
                <w:rFonts w:ascii="Times New Roman" w:eastAsiaTheme="minorEastAsia" w:hAnsi="Times New Roman"/>
                <w:sz w:val="20"/>
                <w:lang w:val="en-US" w:eastAsia="zh-CN"/>
              </w:rPr>
            </w:pPr>
            <w:hyperlink r:id="rId125" w:history="1">
              <w:r w:rsidR="00173B30" w:rsidRPr="00173B30">
                <w:rPr>
                  <w:rStyle w:val="Hyperlink"/>
                  <w:rFonts w:ascii="Times New Roman" w:hAnsi="Times New Roman"/>
                  <w:sz w:val="20"/>
                </w:rPr>
                <w:t>R4-2206953</w:t>
              </w:r>
            </w:hyperlink>
          </w:p>
        </w:tc>
        <w:tc>
          <w:tcPr>
            <w:tcW w:w="8774" w:type="dxa"/>
          </w:tcPr>
          <w:p w14:paraId="6C61F62C" w14:textId="2B5F4AEE" w:rsidR="00173B30" w:rsidRPr="005138CD" w:rsidRDefault="00173B30" w:rsidP="00173B30">
            <w:pPr>
              <w:pStyle w:val="TAL"/>
              <w:keepNext w:val="0"/>
              <w:keepLines w:val="0"/>
              <w:rPr>
                <w:rFonts w:ascii="Times New Roman" w:eastAsiaTheme="minorEastAsia" w:hAnsi="Times New Roman"/>
                <w:sz w:val="20"/>
                <w:lang w:val="en-US" w:eastAsia="zh-CN"/>
              </w:rPr>
            </w:pPr>
            <w:r>
              <w:rPr>
                <w:rFonts w:ascii="Times New Roman" w:hAnsi="Times New Roman"/>
                <w:sz w:val="20"/>
              </w:rPr>
              <w:t>D</w:t>
            </w:r>
            <w:r w:rsidRPr="00173B30">
              <w:rPr>
                <w:rFonts w:ascii="Times New Roman" w:hAnsi="Times New Roman"/>
                <w:sz w:val="20"/>
              </w:rPr>
              <w:t>raft CR on measurements requirements for inactivate state Redcap UE</w:t>
            </w:r>
          </w:p>
        </w:tc>
      </w:tr>
      <w:tr w:rsidR="00173B30" w:rsidRPr="005138CD" w14:paraId="0C67FA94" w14:textId="77777777" w:rsidTr="00DC787D">
        <w:tc>
          <w:tcPr>
            <w:tcW w:w="1427" w:type="dxa"/>
          </w:tcPr>
          <w:p w14:paraId="4AA736AC" w14:textId="48795B0C" w:rsidR="00173B30" w:rsidRPr="005138CD" w:rsidRDefault="004C7FC8" w:rsidP="00173B30">
            <w:pPr>
              <w:pStyle w:val="TAL"/>
              <w:keepNext w:val="0"/>
              <w:keepLines w:val="0"/>
              <w:rPr>
                <w:rFonts w:ascii="Times New Roman" w:eastAsiaTheme="minorEastAsia" w:hAnsi="Times New Roman"/>
                <w:sz w:val="20"/>
                <w:lang w:val="en-US" w:eastAsia="zh-CN"/>
              </w:rPr>
            </w:pPr>
            <w:hyperlink r:id="rId126" w:history="1">
              <w:r w:rsidR="00173B30" w:rsidRPr="00173B30">
                <w:rPr>
                  <w:rStyle w:val="Hyperlink"/>
                  <w:rFonts w:ascii="Times New Roman" w:hAnsi="Times New Roman"/>
                  <w:sz w:val="20"/>
                </w:rPr>
                <w:t>R4-2206954</w:t>
              </w:r>
            </w:hyperlink>
          </w:p>
        </w:tc>
        <w:tc>
          <w:tcPr>
            <w:tcW w:w="8774" w:type="dxa"/>
          </w:tcPr>
          <w:p w14:paraId="0BE93376" w14:textId="00A4CCA8"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RRC_IDLE mode requirements for RedCap for TS 36.133</w:t>
            </w:r>
          </w:p>
        </w:tc>
      </w:tr>
      <w:tr w:rsidR="00173B30" w:rsidRPr="005138CD" w14:paraId="2C9998F5" w14:textId="77777777" w:rsidTr="00DC787D">
        <w:tc>
          <w:tcPr>
            <w:tcW w:w="1427" w:type="dxa"/>
          </w:tcPr>
          <w:p w14:paraId="0C04C8E6" w14:textId="740F3C55" w:rsidR="00173B30" w:rsidRPr="005138CD" w:rsidRDefault="004C7FC8" w:rsidP="00173B30">
            <w:pPr>
              <w:pStyle w:val="TAL"/>
              <w:keepNext w:val="0"/>
              <w:keepLines w:val="0"/>
              <w:rPr>
                <w:rFonts w:ascii="Times New Roman" w:eastAsiaTheme="minorEastAsia" w:hAnsi="Times New Roman"/>
                <w:sz w:val="20"/>
                <w:lang w:val="en-US" w:eastAsia="zh-CN"/>
              </w:rPr>
            </w:pPr>
            <w:hyperlink r:id="rId127" w:history="1">
              <w:r w:rsidR="00173B30" w:rsidRPr="00173B30">
                <w:rPr>
                  <w:rStyle w:val="Hyperlink"/>
                  <w:rFonts w:ascii="Times New Roman" w:hAnsi="Times New Roman"/>
                  <w:sz w:val="20"/>
                </w:rPr>
                <w:t>R4-2206955</w:t>
              </w:r>
            </w:hyperlink>
          </w:p>
        </w:tc>
        <w:tc>
          <w:tcPr>
            <w:tcW w:w="8774" w:type="dxa"/>
          </w:tcPr>
          <w:p w14:paraId="2E9BDDD2" w14:textId="671EAECB"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RRC_IDLE mode requirements for RedCap for TS 38.133</w:t>
            </w:r>
          </w:p>
        </w:tc>
      </w:tr>
      <w:tr w:rsidR="00173B30" w:rsidRPr="005138CD" w14:paraId="3EECF55D" w14:textId="77777777" w:rsidTr="00DC787D">
        <w:tc>
          <w:tcPr>
            <w:tcW w:w="1427" w:type="dxa"/>
          </w:tcPr>
          <w:p w14:paraId="1B8DB66A" w14:textId="57A88403" w:rsidR="00173B30" w:rsidRPr="005138CD" w:rsidRDefault="004C7FC8" w:rsidP="00173B30">
            <w:pPr>
              <w:pStyle w:val="TAL"/>
              <w:keepNext w:val="0"/>
              <w:keepLines w:val="0"/>
              <w:rPr>
                <w:rFonts w:ascii="Times New Roman" w:eastAsiaTheme="minorEastAsia" w:hAnsi="Times New Roman"/>
                <w:sz w:val="20"/>
                <w:lang w:val="en-US" w:eastAsia="zh-CN"/>
              </w:rPr>
            </w:pPr>
            <w:hyperlink r:id="rId128" w:history="1">
              <w:r w:rsidR="00173B30" w:rsidRPr="00173B30">
                <w:rPr>
                  <w:rStyle w:val="Hyperlink"/>
                  <w:rFonts w:ascii="Times New Roman" w:hAnsi="Times New Roman"/>
                  <w:sz w:val="20"/>
                </w:rPr>
                <w:t>R4-2206956</w:t>
              </w:r>
            </w:hyperlink>
          </w:p>
        </w:tc>
        <w:tc>
          <w:tcPr>
            <w:tcW w:w="8774" w:type="dxa"/>
          </w:tcPr>
          <w:p w14:paraId="269BB7F5" w14:textId="256EE9D4"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RRC_INACTIVE mode requirements for RedCap for TS 38.133</w:t>
            </w:r>
          </w:p>
        </w:tc>
      </w:tr>
      <w:tr w:rsidR="00173B30" w:rsidRPr="005138CD" w14:paraId="47A939FD" w14:textId="77777777" w:rsidTr="00DC787D">
        <w:tc>
          <w:tcPr>
            <w:tcW w:w="1427" w:type="dxa"/>
          </w:tcPr>
          <w:p w14:paraId="238DD5F1" w14:textId="325C2EFF" w:rsidR="00173B30" w:rsidRPr="005138CD" w:rsidRDefault="004C7FC8" w:rsidP="00173B30">
            <w:pPr>
              <w:pStyle w:val="TAL"/>
              <w:keepNext w:val="0"/>
              <w:keepLines w:val="0"/>
              <w:rPr>
                <w:rFonts w:ascii="Times New Roman" w:eastAsiaTheme="minorEastAsia" w:hAnsi="Times New Roman"/>
                <w:sz w:val="20"/>
                <w:lang w:val="en-US" w:eastAsia="zh-CN"/>
              </w:rPr>
            </w:pPr>
            <w:hyperlink r:id="rId129" w:history="1">
              <w:r w:rsidR="00173B30" w:rsidRPr="00173B30">
                <w:rPr>
                  <w:rStyle w:val="Hyperlink"/>
                  <w:rFonts w:ascii="Times New Roman" w:hAnsi="Times New Roman"/>
                  <w:sz w:val="20"/>
                </w:rPr>
                <w:t>R4-2206957</w:t>
              </w:r>
            </w:hyperlink>
          </w:p>
        </w:tc>
        <w:tc>
          <w:tcPr>
            <w:tcW w:w="8774" w:type="dxa"/>
          </w:tcPr>
          <w:p w14:paraId="13553A46" w14:textId="7A53D425"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RRC_INACTIVE mode requirements for RedCap for TS 36.133</w:t>
            </w:r>
          </w:p>
        </w:tc>
      </w:tr>
      <w:tr w:rsidR="00173B30" w:rsidRPr="005138CD" w14:paraId="757F8200" w14:textId="77777777" w:rsidTr="00DC787D">
        <w:tc>
          <w:tcPr>
            <w:tcW w:w="1427" w:type="dxa"/>
          </w:tcPr>
          <w:p w14:paraId="42227F58" w14:textId="4D57F8FF" w:rsidR="00173B30" w:rsidRPr="005138CD" w:rsidRDefault="004C7FC8" w:rsidP="00173B30">
            <w:pPr>
              <w:pStyle w:val="TAL"/>
              <w:keepNext w:val="0"/>
              <w:keepLines w:val="0"/>
              <w:rPr>
                <w:rFonts w:ascii="Times New Roman" w:eastAsiaTheme="minorEastAsia" w:hAnsi="Times New Roman"/>
                <w:sz w:val="20"/>
                <w:lang w:val="en-US" w:eastAsia="zh-CN"/>
              </w:rPr>
            </w:pPr>
            <w:hyperlink r:id="rId130" w:history="1">
              <w:r w:rsidR="00173B30" w:rsidRPr="00173B30">
                <w:rPr>
                  <w:rStyle w:val="Hyperlink"/>
                  <w:rFonts w:ascii="Times New Roman" w:hAnsi="Times New Roman"/>
                  <w:sz w:val="20"/>
                </w:rPr>
                <w:t>R4-2206958</w:t>
              </w:r>
            </w:hyperlink>
          </w:p>
        </w:tc>
        <w:tc>
          <w:tcPr>
            <w:tcW w:w="8774" w:type="dxa"/>
          </w:tcPr>
          <w:p w14:paraId="407C240B" w14:textId="47C50481"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for maximum interruption in paging reception for Redcap</w:t>
            </w:r>
          </w:p>
        </w:tc>
      </w:tr>
      <w:tr w:rsidR="00173B30" w:rsidRPr="005138CD" w14:paraId="1D99BE86" w14:textId="77777777" w:rsidTr="00DC787D">
        <w:tc>
          <w:tcPr>
            <w:tcW w:w="1427" w:type="dxa"/>
          </w:tcPr>
          <w:p w14:paraId="37AB2932" w14:textId="092AC438" w:rsidR="00173B30" w:rsidRPr="005138CD" w:rsidRDefault="004C7FC8" w:rsidP="00173B30">
            <w:pPr>
              <w:pStyle w:val="TAL"/>
              <w:keepNext w:val="0"/>
              <w:keepLines w:val="0"/>
              <w:rPr>
                <w:rFonts w:ascii="Times New Roman" w:eastAsiaTheme="minorEastAsia" w:hAnsi="Times New Roman"/>
                <w:sz w:val="20"/>
                <w:lang w:val="en-US" w:eastAsia="zh-CN"/>
              </w:rPr>
            </w:pPr>
            <w:hyperlink r:id="rId131" w:history="1">
              <w:r w:rsidR="00173B30" w:rsidRPr="00173B30">
                <w:rPr>
                  <w:rStyle w:val="Hyperlink"/>
                  <w:rFonts w:ascii="Times New Roman" w:hAnsi="Times New Roman"/>
                  <w:sz w:val="20"/>
                </w:rPr>
                <w:t>R4-2206959</w:t>
              </w:r>
            </w:hyperlink>
          </w:p>
        </w:tc>
        <w:tc>
          <w:tcPr>
            <w:tcW w:w="8774" w:type="dxa"/>
          </w:tcPr>
          <w:p w14:paraId="3C582BEC" w14:textId="12D29C9F"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 xml:space="preserve">Draft CR for Definitions, </w:t>
            </w:r>
            <w:proofErr w:type="gramStart"/>
            <w:r w:rsidRPr="00173B30">
              <w:rPr>
                <w:rFonts w:ascii="Times New Roman" w:hAnsi="Times New Roman"/>
                <w:sz w:val="20"/>
              </w:rPr>
              <w:t>symbols</w:t>
            </w:r>
            <w:proofErr w:type="gramEnd"/>
            <w:r w:rsidRPr="00173B30">
              <w:rPr>
                <w:rFonts w:ascii="Times New Roman" w:hAnsi="Times New Roman"/>
                <w:sz w:val="20"/>
              </w:rPr>
              <w:t xml:space="preserve"> and abbreviations for Redcap</w:t>
            </w:r>
          </w:p>
        </w:tc>
      </w:tr>
      <w:tr w:rsidR="00173B30" w:rsidRPr="005138CD" w14:paraId="3649B362" w14:textId="77777777" w:rsidTr="00DC787D">
        <w:tc>
          <w:tcPr>
            <w:tcW w:w="1427" w:type="dxa"/>
          </w:tcPr>
          <w:p w14:paraId="2E2EE097" w14:textId="0DBF27E2" w:rsidR="00173B30" w:rsidRPr="005138CD" w:rsidRDefault="004C7FC8" w:rsidP="00173B30">
            <w:pPr>
              <w:pStyle w:val="TAL"/>
              <w:keepNext w:val="0"/>
              <w:keepLines w:val="0"/>
              <w:rPr>
                <w:rFonts w:ascii="Times New Roman" w:eastAsiaTheme="minorEastAsia" w:hAnsi="Times New Roman"/>
                <w:sz w:val="20"/>
                <w:lang w:val="en-US" w:eastAsia="zh-CN"/>
              </w:rPr>
            </w:pPr>
            <w:hyperlink r:id="rId132" w:history="1">
              <w:r w:rsidR="00173B30" w:rsidRPr="00173B30">
                <w:rPr>
                  <w:rStyle w:val="Hyperlink"/>
                  <w:rFonts w:ascii="Times New Roman" w:hAnsi="Times New Roman"/>
                  <w:sz w:val="20"/>
                </w:rPr>
                <w:t>R4-2206960</w:t>
              </w:r>
            </w:hyperlink>
          </w:p>
        </w:tc>
        <w:tc>
          <w:tcPr>
            <w:tcW w:w="8774" w:type="dxa"/>
          </w:tcPr>
          <w:p w14:paraId="576AC663" w14:textId="6BD2A4A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timing requirements for RedCap UE</w:t>
            </w:r>
          </w:p>
        </w:tc>
      </w:tr>
      <w:tr w:rsidR="00173B30" w:rsidRPr="005138CD" w14:paraId="578A7B05" w14:textId="77777777" w:rsidTr="00DC787D">
        <w:tc>
          <w:tcPr>
            <w:tcW w:w="1427" w:type="dxa"/>
          </w:tcPr>
          <w:p w14:paraId="44739443" w14:textId="2F260220" w:rsidR="00173B30" w:rsidRPr="005138CD" w:rsidRDefault="004C7FC8" w:rsidP="00173B30">
            <w:pPr>
              <w:pStyle w:val="TAL"/>
              <w:keepNext w:val="0"/>
              <w:keepLines w:val="0"/>
              <w:rPr>
                <w:rFonts w:ascii="Times New Roman" w:eastAsiaTheme="minorEastAsia" w:hAnsi="Times New Roman"/>
                <w:sz w:val="20"/>
                <w:lang w:val="en-US" w:eastAsia="zh-CN"/>
              </w:rPr>
            </w:pPr>
            <w:hyperlink r:id="rId133" w:history="1">
              <w:r w:rsidR="00173B30" w:rsidRPr="00173B30">
                <w:rPr>
                  <w:rStyle w:val="Hyperlink"/>
                  <w:rFonts w:ascii="Times New Roman" w:hAnsi="Times New Roman"/>
                  <w:sz w:val="20"/>
                </w:rPr>
                <w:t>R4-2206963</w:t>
              </w:r>
            </w:hyperlink>
          </w:p>
        </w:tc>
        <w:tc>
          <w:tcPr>
            <w:tcW w:w="8774" w:type="dxa"/>
          </w:tcPr>
          <w:p w14:paraId="210BAA21" w14:textId="1ECAA74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RLM for RedCap</w:t>
            </w:r>
          </w:p>
        </w:tc>
      </w:tr>
      <w:tr w:rsidR="00173B30" w:rsidRPr="005138CD" w14:paraId="6498FDFF" w14:textId="77777777" w:rsidTr="00DC787D">
        <w:tc>
          <w:tcPr>
            <w:tcW w:w="1427" w:type="dxa"/>
          </w:tcPr>
          <w:p w14:paraId="769E5025" w14:textId="3809F2E6" w:rsidR="00173B30" w:rsidRPr="005138CD" w:rsidRDefault="004C7FC8" w:rsidP="00173B30">
            <w:pPr>
              <w:pStyle w:val="TAL"/>
              <w:keepNext w:val="0"/>
              <w:keepLines w:val="0"/>
              <w:rPr>
                <w:rFonts w:ascii="Times New Roman" w:eastAsiaTheme="minorEastAsia" w:hAnsi="Times New Roman"/>
                <w:sz w:val="20"/>
                <w:lang w:val="en-US" w:eastAsia="zh-CN"/>
              </w:rPr>
            </w:pPr>
            <w:hyperlink r:id="rId134" w:history="1">
              <w:r w:rsidR="00173B30" w:rsidRPr="00173B30">
                <w:rPr>
                  <w:rStyle w:val="Hyperlink"/>
                  <w:rFonts w:ascii="Times New Roman" w:hAnsi="Times New Roman"/>
                  <w:sz w:val="20"/>
                </w:rPr>
                <w:t>R4-2206964</w:t>
              </w:r>
            </w:hyperlink>
          </w:p>
        </w:tc>
        <w:tc>
          <w:tcPr>
            <w:tcW w:w="8774" w:type="dxa"/>
          </w:tcPr>
          <w:p w14:paraId="327599C6" w14:textId="63C06669"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for Link Recovery Procedures for Redcap</w:t>
            </w:r>
          </w:p>
        </w:tc>
      </w:tr>
      <w:tr w:rsidR="00173B30" w:rsidRPr="005138CD" w14:paraId="43FB5B96" w14:textId="77777777" w:rsidTr="00DC787D">
        <w:tc>
          <w:tcPr>
            <w:tcW w:w="1427" w:type="dxa"/>
          </w:tcPr>
          <w:p w14:paraId="5C54FAE6" w14:textId="2AA6457F" w:rsidR="00173B30" w:rsidRPr="005138CD" w:rsidRDefault="004C7FC8" w:rsidP="00173B30">
            <w:pPr>
              <w:pStyle w:val="TAL"/>
              <w:keepNext w:val="0"/>
              <w:keepLines w:val="0"/>
              <w:rPr>
                <w:rFonts w:ascii="Times New Roman" w:eastAsiaTheme="minorEastAsia" w:hAnsi="Times New Roman"/>
                <w:sz w:val="20"/>
                <w:lang w:val="en-US" w:eastAsia="zh-CN"/>
              </w:rPr>
            </w:pPr>
            <w:hyperlink r:id="rId135" w:history="1">
              <w:r w:rsidR="00173B30" w:rsidRPr="00173B30">
                <w:rPr>
                  <w:rStyle w:val="Hyperlink"/>
                  <w:rFonts w:ascii="Times New Roman" w:hAnsi="Times New Roman"/>
                  <w:sz w:val="20"/>
                </w:rPr>
                <w:t>R4-2206965</w:t>
              </w:r>
            </w:hyperlink>
          </w:p>
        </w:tc>
        <w:tc>
          <w:tcPr>
            <w:tcW w:w="8774" w:type="dxa"/>
          </w:tcPr>
          <w:p w14:paraId="432A2C89" w14:textId="663A9A1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mobility requirements for Redcap UE</w:t>
            </w:r>
          </w:p>
        </w:tc>
      </w:tr>
      <w:tr w:rsidR="00173B30" w:rsidRPr="005138CD" w14:paraId="29BF7A2D" w14:textId="77777777" w:rsidTr="00DC787D">
        <w:tc>
          <w:tcPr>
            <w:tcW w:w="1427" w:type="dxa"/>
          </w:tcPr>
          <w:p w14:paraId="1CF55ED7" w14:textId="25AF6C70" w:rsidR="00173B30" w:rsidRPr="005138CD" w:rsidRDefault="004C7FC8" w:rsidP="00173B30">
            <w:pPr>
              <w:pStyle w:val="TAL"/>
              <w:keepNext w:val="0"/>
              <w:keepLines w:val="0"/>
              <w:rPr>
                <w:rFonts w:ascii="Times New Roman" w:eastAsiaTheme="minorEastAsia" w:hAnsi="Times New Roman"/>
                <w:sz w:val="20"/>
                <w:lang w:val="en-US" w:eastAsia="zh-CN"/>
              </w:rPr>
            </w:pPr>
            <w:hyperlink r:id="rId136" w:history="1">
              <w:r w:rsidR="00173B30" w:rsidRPr="00173B30">
                <w:rPr>
                  <w:rStyle w:val="Hyperlink"/>
                  <w:rFonts w:ascii="Times New Roman" w:hAnsi="Times New Roman"/>
                  <w:sz w:val="20"/>
                </w:rPr>
                <w:t>R4-2206966</w:t>
              </w:r>
            </w:hyperlink>
          </w:p>
        </w:tc>
        <w:tc>
          <w:tcPr>
            <w:tcW w:w="8774" w:type="dxa"/>
          </w:tcPr>
          <w:p w14:paraId="0C440D50" w14:textId="06D644D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E-UTRAN – NR Handover for Redcap UE</w:t>
            </w:r>
          </w:p>
        </w:tc>
      </w:tr>
      <w:tr w:rsidR="00173B30" w:rsidRPr="005138CD" w14:paraId="0249A850" w14:textId="77777777" w:rsidTr="00DC787D">
        <w:tc>
          <w:tcPr>
            <w:tcW w:w="1427" w:type="dxa"/>
          </w:tcPr>
          <w:p w14:paraId="31BEC818" w14:textId="58EF2FD9" w:rsidR="00173B30" w:rsidRPr="005138CD" w:rsidRDefault="004C7FC8" w:rsidP="00173B30">
            <w:pPr>
              <w:pStyle w:val="TAL"/>
              <w:keepNext w:val="0"/>
              <w:keepLines w:val="0"/>
              <w:rPr>
                <w:rFonts w:ascii="Times New Roman" w:eastAsiaTheme="minorEastAsia" w:hAnsi="Times New Roman"/>
                <w:sz w:val="20"/>
                <w:lang w:val="en-US" w:eastAsia="zh-CN"/>
              </w:rPr>
            </w:pPr>
            <w:hyperlink r:id="rId137" w:history="1">
              <w:r w:rsidR="00173B30" w:rsidRPr="00173B30">
                <w:rPr>
                  <w:rStyle w:val="Hyperlink"/>
                  <w:rFonts w:ascii="Times New Roman" w:hAnsi="Times New Roman"/>
                  <w:sz w:val="20"/>
                </w:rPr>
                <w:t>R4-2206967</w:t>
              </w:r>
            </w:hyperlink>
          </w:p>
        </w:tc>
        <w:tc>
          <w:tcPr>
            <w:tcW w:w="8774" w:type="dxa"/>
          </w:tcPr>
          <w:p w14:paraId="7F0F1FF3" w14:textId="33DD8516"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RRC connection release with redirect</w:t>
            </w:r>
            <w:r>
              <w:rPr>
                <w:rFonts w:ascii="Times New Roman" w:hAnsi="Times New Roman"/>
                <w:sz w:val="20"/>
              </w:rPr>
              <w:t>i</w:t>
            </w:r>
            <w:r w:rsidRPr="00173B30">
              <w:rPr>
                <w:rFonts w:ascii="Times New Roman" w:hAnsi="Times New Roman"/>
                <w:sz w:val="20"/>
              </w:rPr>
              <w:t>on for redcap in TS 36.133</w:t>
            </w:r>
          </w:p>
        </w:tc>
      </w:tr>
      <w:tr w:rsidR="00173B30" w:rsidRPr="005138CD" w14:paraId="2A8203CC" w14:textId="77777777" w:rsidTr="00DC787D">
        <w:tc>
          <w:tcPr>
            <w:tcW w:w="1427" w:type="dxa"/>
          </w:tcPr>
          <w:p w14:paraId="5ECAC26D" w14:textId="50EC45FC" w:rsidR="00173B30" w:rsidRPr="005138CD" w:rsidRDefault="004C7FC8" w:rsidP="00173B30">
            <w:pPr>
              <w:pStyle w:val="TAL"/>
              <w:keepNext w:val="0"/>
              <w:keepLines w:val="0"/>
              <w:rPr>
                <w:rFonts w:ascii="Times New Roman" w:eastAsiaTheme="minorEastAsia" w:hAnsi="Times New Roman"/>
                <w:sz w:val="20"/>
                <w:lang w:val="en-US" w:eastAsia="zh-CN"/>
              </w:rPr>
            </w:pPr>
            <w:hyperlink r:id="rId138" w:history="1">
              <w:r w:rsidR="00173B30" w:rsidRPr="00173B30">
                <w:rPr>
                  <w:rStyle w:val="Hyperlink"/>
                  <w:rFonts w:ascii="Times New Roman" w:hAnsi="Times New Roman"/>
                  <w:sz w:val="20"/>
                </w:rPr>
                <w:t>R4-2206968</w:t>
              </w:r>
            </w:hyperlink>
          </w:p>
        </w:tc>
        <w:tc>
          <w:tcPr>
            <w:tcW w:w="8774" w:type="dxa"/>
          </w:tcPr>
          <w:p w14:paraId="2391C6BD" w14:textId="76FFF27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general measurements and intra-frequency</w:t>
            </w:r>
          </w:p>
        </w:tc>
      </w:tr>
      <w:tr w:rsidR="00173B30" w:rsidRPr="005138CD" w14:paraId="3F98D2AA" w14:textId="77777777" w:rsidTr="00DC787D">
        <w:tc>
          <w:tcPr>
            <w:tcW w:w="1427" w:type="dxa"/>
          </w:tcPr>
          <w:p w14:paraId="58D8795B" w14:textId="53F09F55" w:rsidR="00173B30" w:rsidRPr="005138CD" w:rsidRDefault="004C7FC8" w:rsidP="00173B30">
            <w:pPr>
              <w:pStyle w:val="TAL"/>
              <w:keepNext w:val="0"/>
              <w:keepLines w:val="0"/>
              <w:rPr>
                <w:rFonts w:ascii="Times New Roman" w:eastAsiaTheme="minorEastAsia" w:hAnsi="Times New Roman"/>
                <w:sz w:val="20"/>
                <w:lang w:val="en-US" w:eastAsia="zh-CN"/>
              </w:rPr>
            </w:pPr>
            <w:hyperlink r:id="rId139" w:history="1">
              <w:r w:rsidR="00173B30" w:rsidRPr="00173B30">
                <w:rPr>
                  <w:rStyle w:val="Hyperlink"/>
                  <w:rFonts w:ascii="Times New Roman" w:hAnsi="Times New Roman"/>
                  <w:sz w:val="20"/>
                </w:rPr>
                <w:t>R4-2206969</w:t>
              </w:r>
            </w:hyperlink>
          </w:p>
        </w:tc>
        <w:tc>
          <w:tcPr>
            <w:tcW w:w="8774" w:type="dxa"/>
          </w:tcPr>
          <w:p w14:paraId="03B48682" w14:textId="6EEACF4C"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inter-frequency and inter-RAT measurements</w:t>
            </w:r>
          </w:p>
        </w:tc>
      </w:tr>
      <w:tr w:rsidR="00173B30" w:rsidRPr="005138CD" w14:paraId="1F002FF3" w14:textId="77777777" w:rsidTr="00DC787D">
        <w:tc>
          <w:tcPr>
            <w:tcW w:w="1427" w:type="dxa"/>
          </w:tcPr>
          <w:p w14:paraId="64D68864" w14:textId="710C7C36" w:rsidR="00173B30" w:rsidRPr="005138CD" w:rsidRDefault="004C7FC8" w:rsidP="00173B30">
            <w:pPr>
              <w:pStyle w:val="TAL"/>
              <w:keepNext w:val="0"/>
              <w:keepLines w:val="0"/>
              <w:rPr>
                <w:rFonts w:ascii="Times New Roman" w:eastAsiaTheme="minorEastAsia" w:hAnsi="Times New Roman"/>
                <w:sz w:val="20"/>
                <w:lang w:val="en-US" w:eastAsia="zh-CN"/>
              </w:rPr>
            </w:pPr>
            <w:hyperlink r:id="rId140" w:history="1">
              <w:r w:rsidR="00173B30" w:rsidRPr="00173B30">
                <w:rPr>
                  <w:rStyle w:val="Hyperlink"/>
                  <w:rFonts w:ascii="Times New Roman" w:hAnsi="Times New Roman"/>
                  <w:sz w:val="20"/>
                </w:rPr>
                <w:t>R4-2206970</w:t>
              </w:r>
            </w:hyperlink>
          </w:p>
        </w:tc>
        <w:tc>
          <w:tcPr>
            <w:tcW w:w="8774" w:type="dxa"/>
          </w:tcPr>
          <w:p w14:paraId="153B4CDB" w14:textId="0E09CA1C"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 Introducing L1-RSRP requirements for RedCap UEs</w:t>
            </w:r>
          </w:p>
        </w:tc>
      </w:tr>
      <w:tr w:rsidR="00173B30" w:rsidRPr="005138CD" w14:paraId="41BA4120" w14:textId="77777777" w:rsidTr="00DC787D">
        <w:tc>
          <w:tcPr>
            <w:tcW w:w="1427" w:type="dxa"/>
          </w:tcPr>
          <w:p w14:paraId="653C2E34" w14:textId="6A6B8234" w:rsidR="00173B30" w:rsidRPr="005138CD" w:rsidRDefault="004C7FC8" w:rsidP="00173B30">
            <w:pPr>
              <w:pStyle w:val="TAL"/>
              <w:keepNext w:val="0"/>
              <w:keepLines w:val="0"/>
              <w:rPr>
                <w:rFonts w:ascii="Times New Roman" w:eastAsiaTheme="minorEastAsia" w:hAnsi="Times New Roman"/>
                <w:sz w:val="20"/>
                <w:lang w:val="en-US" w:eastAsia="zh-CN"/>
              </w:rPr>
            </w:pPr>
            <w:hyperlink r:id="rId141" w:history="1">
              <w:r w:rsidR="00173B30" w:rsidRPr="00173B30">
                <w:rPr>
                  <w:rStyle w:val="Hyperlink"/>
                  <w:rFonts w:ascii="Times New Roman" w:hAnsi="Times New Roman"/>
                  <w:sz w:val="20"/>
                </w:rPr>
                <w:t>R4-2206971</w:t>
              </w:r>
            </w:hyperlink>
          </w:p>
        </w:tc>
        <w:tc>
          <w:tcPr>
            <w:tcW w:w="8774" w:type="dxa"/>
          </w:tcPr>
          <w:p w14:paraId="50C5722E" w14:textId="71B62BD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inter-RAT NR measurement for RedCap</w:t>
            </w:r>
          </w:p>
        </w:tc>
      </w:tr>
      <w:tr w:rsidR="00173B30" w:rsidRPr="005138CD" w14:paraId="507BF0DC" w14:textId="77777777" w:rsidTr="00DC787D">
        <w:tc>
          <w:tcPr>
            <w:tcW w:w="1427" w:type="dxa"/>
          </w:tcPr>
          <w:p w14:paraId="2161507A" w14:textId="613F4B77" w:rsidR="00173B30" w:rsidRPr="005138CD" w:rsidRDefault="004C7FC8" w:rsidP="00173B30">
            <w:pPr>
              <w:pStyle w:val="TAL"/>
              <w:keepNext w:val="0"/>
              <w:keepLines w:val="0"/>
              <w:rPr>
                <w:rFonts w:ascii="Times New Roman" w:eastAsiaTheme="minorEastAsia" w:hAnsi="Times New Roman"/>
                <w:sz w:val="20"/>
                <w:lang w:val="en-US" w:eastAsia="zh-CN"/>
              </w:rPr>
            </w:pPr>
            <w:hyperlink r:id="rId142" w:history="1">
              <w:r w:rsidR="00173B30" w:rsidRPr="00173B30">
                <w:rPr>
                  <w:rStyle w:val="Hyperlink"/>
                  <w:rFonts w:ascii="Times New Roman" w:hAnsi="Times New Roman"/>
                  <w:sz w:val="20"/>
                </w:rPr>
                <w:t>R4-2206972</w:t>
              </w:r>
            </w:hyperlink>
          </w:p>
        </w:tc>
        <w:tc>
          <w:tcPr>
            <w:tcW w:w="8774" w:type="dxa"/>
          </w:tcPr>
          <w:p w14:paraId="2D5928B8" w14:textId="1105CEC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Introduction of RedCap UE in clause 9.11A</w:t>
            </w:r>
          </w:p>
        </w:tc>
      </w:tr>
      <w:tr w:rsidR="00173B30" w:rsidRPr="005138CD" w14:paraId="77CAC0AD" w14:textId="77777777" w:rsidTr="00DC787D">
        <w:tc>
          <w:tcPr>
            <w:tcW w:w="1427" w:type="dxa"/>
          </w:tcPr>
          <w:p w14:paraId="3DD415D8" w14:textId="0A653616" w:rsidR="00173B30" w:rsidRPr="005138CD" w:rsidRDefault="004C7FC8" w:rsidP="00173B30">
            <w:pPr>
              <w:pStyle w:val="TAL"/>
              <w:keepNext w:val="0"/>
              <w:keepLines w:val="0"/>
              <w:rPr>
                <w:rFonts w:ascii="Times New Roman" w:eastAsiaTheme="minorEastAsia" w:hAnsi="Times New Roman"/>
                <w:sz w:val="20"/>
                <w:lang w:val="en-US" w:eastAsia="zh-CN"/>
              </w:rPr>
            </w:pPr>
            <w:hyperlink r:id="rId143" w:history="1">
              <w:r w:rsidR="00173B30" w:rsidRPr="00173B30">
                <w:rPr>
                  <w:rStyle w:val="Hyperlink"/>
                  <w:rFonts w:ascii="Times New Roman" w:hAnsi="Times New Roman"/>
                  <w:sz w:val="20"/>
                </w:rPr>
                <w:t>R4-2206973</w:t>
              </w:r>
            </w:hyperlink>
          </w:p>
        </w:tc>
        <w:tc>
          <w:tcPr>
            <w:tcW w:w="8774" w:type="dxa"/>
          </w:tcPr>
          <w:p w14:paraId="0C56C4DB" w14:textId="7AE7643B"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Updated work</w:t>
            </w:r>
            <w:r>
              <w:rPr>
                <w:rFonts w:ascii="Times New Roman" w:hAnsi="Times New Roman"/>
                <w:sz w:val="20"/>
              </w:rPr>
              <w:t xml:space="preserve"> </w:t>
            </w:r>
            <w:r w:rsidRPr="00173B30">
              <w:rPr>
                <w:rFonts w:ascii="Times New Roman" w:hAnsi="Times New Roman"/>
                <w:sz w:val="20"/>
              </w:rPr>
              <w:t>split for RedCap for RRM</w:t>
            </w:r>
          </w:p>
        </w:tc>
      </w:tr>
      <w:tr w:rsidR="00EE3297" w:rsidRPr="005138CD" w14:paraId="4C84D575" w14:textId="77777777" w:rsidTr="00DC787D">
        <w:tc>
          <w:tcPr>
            <w:tcW w:w="1427" w:type="dxa"/>
          </w:tcPr>
          <w:p w14:paraId="384E92C0" w14:textId="3FCD8422" w:rsidR="00EE3297" w:rsidRPr="005138CD" w:rsidRDefault="004C7FC8" w:rsidP="00ED591C">
            <w:pPr>
              <w:pStyle w:val="TAL"/>
              <w:keepNext w:val="0"/>
              <w:keepLines w:val="0"/>
              <w:rPr>
                <w:rFonts w:ascii="Times New Roman" w:eastAsiaTheme="minorEastAsia" w:hAnsi="Times New Roman"/>
                <w:sz w:val="20"/>
                <w:lang w:val="en-US" w:eastAsia="zh-CN"/>
              </w:rPr>
            </w:pPr>
            <w:hyperlink r:id="rId144" w:history="1">
              <w:r w:rsidR="00EE3297" w:rsidRPr="00173B30">
                <w:rPr>
                  <w:rStyle w:val="Hyperlink"/>
                  <w:rFonts w:ascii="Times New Roman" w:eastAsiaTheme="minorEastAsia" w:hAnsi="Times New Roman"/>
                  <w:sz w:val="20"/>
                  <w:lang w:val="en-US" w:eastAsia="zh-CN"/>
                </w:rPr>
                <w:t>R4-2207105</w:t>
              </w:r>
            </w:hyperlink>
            <w:r w:rsidR="00EE3297" w:rsidRPr="005138CD">
              <w:rPr>
                <w:rFonts w:ascii="Times New Roman" w:eastAsiaTheme="minorEastAsia" w:hAnsi="Times New Roman"/>
                <w:sz w:val="20"/>
                <w:lang w:val="en-US" w:eastAsia="zh-CN"/>
              </w:rPr>
              <w:tab/>
            </w:r>
          </w:p>
        </w:tc>
        <w:tc>
          <w:tcPr>
            <w:tcW w:w="8774" w:type="dxa"/>
          </w:tcPr>
          <w:p w14:paraId="3960AACA"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WF on eDRX and RRM measurement relaxations requirements for Redcap UE</w:t>
            </w:r>
          </w:p>
        </w:tc>
      </w:tr>
      <w:tr w:rsidR="00EE3297" w:rsidRPr="005138CD" w14:paraId="6CE7F9E0" w14:textId="77777777" w:rsidTr="00DC787D">
        <w:tc>
          <w:tcPr>
            <w:tcW w:w="1427" w:type="dxa"/>
          </w:tcPr>
          <w:p w14:paraId="1EFDCDAF" w14:textId="15059CCA" w:rsidR="00EE3297" w:rsidRPr="005138CD" w:rsidRDefault="004C7FC8" w:rsidP="00ED591C">
            <w:pPr>
              <w:pStyle w:val="TAL"/>
              <w:keepNext w:val="0"/>
              <w:keepLines w:val="0"/>
              <w:rPr>
                <w:rFonts w:ascii="Times New Roman" w:eastAsiaTheme="minorEastAsia" w:hAnsi="Times New Roman"/>
                <w:sz w:val="20"/>
                <w:lang w:val="en-US" w:eastAsia="zh-CN"/>
              </w:rPr>
            </w:pPr>
            <w:hyperlink r:id="rId145" w:history="1">
              <w:r w:rsidR="00EE3297" w:rsidRPr="00173B30">
                <w:rPr>
                  <w:rStyle w:val="Hyperlink"/>
                  <w:rFonts w:ascii="Times New Roman" w:eastAsiaTheme="minorEastAsia" w:hAnsi="Times New Roman"/>
                  <w:sz w:val="20"/>
                  <w:lang w:val="en-US" w:eastAsia="zh-CN"/>
                </w:rPr>
                <w:t>R4-2207109</w:t>
              </w:r>
            </w:hyperlink>
          </w:p>
        </w:tc>
        <w:tc>
          <w:tcPr>
            <w:tcW w:w="8774" w:type="dxa"/>
          </w:tcPr>
          <w:p w14:paraId="09C886CC"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LS on RRM relaxation for Redcap</w:t>
            </w:r>
          </w:p>
        </w:tc>
      </w:tr>
      <w:tr w:rsidR="00EE3297" w:rsidRPr="005138CD" w14:paraId="0EB43E4F" w14:textId="77777777" w:rsidTr="00DC787D">
        <w:tc>
          <w:tcPr>
            <w:tcW w:w="1427" w:type="dxa"/>
          </w:tcPr>
          <w:p w14:paraId="1A6A084E" w14:textId="70AD49E9" w:rsidR="00EE3297" w:rsidRPr="005138CD" w:rsidRDefault="004C7FC8" w:rsidP="00ED591C">
            <w:pPr>
              <w:pStyle w:val="TAL"/>
              <w:keepNext w:val="0"/>
              <w:keepLines w:val="0"/>
              <w:rPr>
                <w:rFonts w:ascii="Times New Roman" w:eastAsiaTheme="minorEastAsia" w:hAnsi="Times New Roman"/>
                <w:sz w:val="20"/>
                <w:lang w:val="en-US" w:eastAsia="zh-CN"/>
              </w:rPr>
            </w:pPr>
            <w:hyperlink r:id="rId146" w:history="1">
              <w:r w:rsidR="00EE3297" w:rsidRPr="00173B30">
                <w:rPr>
                  <w:rStyle w:val="Hyperlink"/>
                  <w:rFonts w:ascii="Times New Roman" w:eastAsiaTheme="minorEastAsia" w:hAnsi="Times New Roman"/>
                  <w:sz w:val="20"/>
                  <w:lang w:val="en-US" w:eastAsia="zh-CN"/>
                </w:rPr>
                <w:t>R4-2206977</w:t>
              </w:r>
            </w:hyperlink>
          </w:p>
        </w:tc>
        <w:tc>
          <w:tcPr>
            <w:tcW w:w="8774" w:type="dxa"/>
          </w:tcPr>
          <w:p w14:paraId="70CD4A9C"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Reply LS on UE capabilities for RedCap from RRM perspective</w:t>
            </w:r>
          </w:p>
        </w:tc>
      </w:tr>
    </w:tbl>
    <w:p w14:paraId="33C70516" w14:textId="77777777" w:rsidR="00EE3297" w:rsidRPr="005138CD" w:rsidRDefault="00EE3297" w:rsidP="00EE3297"/>
    <w:p w14:paraId="751AF328" w14:textId="616B2C65" w:rsidR="00EE3297" w:rsidRPr="005138CD" w:rsidRDefault="00EE3297" w:rsidP="00EE3297">
      <w:pPr>
        <w:rPr>
          <w:b/>
          <w:bCs/>
        </w:rPr>
      </w:pPr>
      <w:r w:rsidRPr="005138CD">
        <w:t xml:space="preserve">RAN4 made the following agreements related to </w:t>
      </w:r>
      <w:r w:rsidRPr="005138CD">
        <w:rPr>
          <w:b/>
          <w:bCs/>
        </w:rPr>
        <w:t xml:space="preserve">UE demodulation performance requirements </w:t>
      </w:r>
      <w:r w:rsidRPr="005138CD">
        <w:t>(</w:t>
      </w:r>
      <w:hyperlink r:id="rId147" w:history="1">
        <w:r w:rsidRPr="005138CD">
          <w:rPr>
            <w:rStyle w:val="Hyperlink"/>
          </w:rPr>
          <w:t>R4-2207206</w:t>
        </w:r>
      </w:hyperlink>
      <w:r w:rsidRPr="005138CD">
        <w:t>).</w:t>
      </w:r>
    </w:p>
    <w:tbl>
      <w:tblPr>
        <w:tblStyle w:val="TableGrid"/>
        <w:tblW w:w="0" w:type="auto"/>
        <w:tblLook w:val="04A0" w:firstRow="1" w:lastRow="0" w:firstColumn="1" w:lastColumn="0" w:noHBand="0" w:noVBand="1"/>
      </w:tblPr>
      <w:tblGrid>
        <w:gridCol w:w="10194"/>
      </w:tblGrid>
      <w:tr w:rsidR="00EE3297" w:rsidRPr="005138CD" w14:paraId="288D6B35" w14:textId="77777777" w:rsidTr="00ED591C">
        <w:tc>
          <w:tcPr>
            <w:tcW w:w="10194" w:type="dxa"/>
          </w:tcPr>
          <w:p w14:paraId="25EF416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Number of Rx antennas, CBW, duplex mode, and frequency range</w:t>
            </w:r>
          </w:p>
          <w:p w14:paraId="66AC568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1Rx RedCap UE: RAN4 define new UE demodulation and CSI reporting requirements with the following configuration:</w:t>
            </w:r>
          </w:p>
          <w:p w14:paraId="7C80FBB1"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FDD SCS=15kHz in FR1: CBW=10MHz</w:t>
            </w:r>
          </w:p>
          <w:p w14:paraId="7B44B66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SCS=30kHz in FR1: CBW=20MHz</w:t>
            </w:r>
          </w:p>
          <w:p w14:paraId="16166610"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Not to define UE demodulation and CSI requirements with 1Rx for FR2 RedCap UE</w:t>
            </w:r>
          </w:p>
          <w:p w14:paraId="745622CA"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UL/DL pattern used for FDD tests for 1Rx UE</w:t>
            </w:r>
          </w:p>
          <w:p w14:paraId="27819B51"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Assume Full-duplex FDD to derive the requirements, e.g., SNR to achieve 70% of maximum throughput.</w:t>
            </w:r>
          </w:p>
          <w:p w14:paraId="323036B0"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Applicability rule for RedCap UE demodulation and CSI reporting requirements between 1Rx UE and 2Rx UE</w:t>
            </w:r>
          </w:p>
          <w:p w14:paraId="7EAEC39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applicability rule for requirements for RedCap UE:</w:t>
            </w:r>
          </w:p>
          <w:p w14:paraId="119381C2"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only 1 Rx, only 1Rx test is executed</w:t>
            </w:r>
          </w:p>
          <w:p w14:paraId="62E59E9B"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only 2 Rx, only 2Rx test is executed</w:t>
            </w:r>
          </w:p>
          <w:p w14:paraId="1E0283D1"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both 1 Rx and 2 Rx, only 2 Rx test is executed</w:t>
            </w:r>
          </w:p>
          <w:p w14:paraId="6187A4CB"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PDSCH demodulation requirements</w:t>
            </w:r>
          </w:p>
          <w:p w14:paraId="2BC9DE9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Specify PDSCH demodulation requirements at least with QPSK 1/3, 16QAM 0.5 and 64QAM 0.5</w:t>
            </w:r>
          </w:p>
          <w:p w14:paraId="7A6DB87F"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5E4BD852"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PDCCH demodulation requirements</w:t>
            </w:r>
          </w:p>
          <w:p w14:paraId="1EB6A91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6082A9E1"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PBCH demodulation requirements</w:t>
            </w:r>
          </w:p>
          <w:p w14:paraId="0FBC0F9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Not to define 1Rx PBCH demodulation requirements in the case SS/PBCH block index is known</w:t>
            </w:r>
          </w:p>
          <w:p w14:paraId="3CAF723E"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Define only 2Rx requirements for FR2</w:t>
            </w:r>
          </w:p>
          <w:p w14:paraId="31BE928F"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77095036"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Sustained data rate (SDR) requirements</w:t>
            </w:r>
          </w:p>
          <w:p w14:paraId="3B5726C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SDR tests for RedCap 1Rx/2Rx UE</w:t>
            </w:r>
          </w:p>
          <w:p w14:paraId="197736D9"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Define only 2Rx requirements for FR2</w:t>
            </w:r>
          </w:p>
          <w:p w14:paraId="0D7FF029"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CQI reporting requirements</w:t>
            </w:r>
          </w:p>
          <w:p w14:paraId="002D19C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Set two SNR test points based on simulation results to cover SNR region with CQI report corresponding to 64QAM, and QPSK or 16QAM</w:t>
            </w:r>
          </w:p>
          <w:p w14:paraId="5D41D82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420F3919"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PMI reporting requirements</w:t>
            </w:r>
          </w:p>
          <w:p w14:paraId="5D0E5AE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PMI reporting requirements with 4Tx configuration for FR1 for both 1Rx and 2Rx UEs</w:t>
            </w:r>
          </w:p>
          <w:p w14:paraId="0AC17209"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PMI reporting requirements with 2Tx configuration for FR2 for 2Rx UE</w:t>
            </w:r>
          </w:p>
          <w:p w14:paraId="043306A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586B5449" w14:textId="4343341D" w:rsidR="00144830" w:rsidRPr="005138CD" w:rsidRDefault="00144830" w:rsidP="00144830"/>
        </w:tc>
      </w:tr>
    </w:tbl>
    <w:p w14:paraId="54569F4D" w14:textId="77777777" w:rsidR="00EE3297" w:rsidRPr="005138CD" w:rsidRDefault="00EE3297" w:rsidP="00EE3297">
      <w:pPr>
        <w:rPr>
          <w:b/>
          <w:lang w:val="en-US"/>
        </w:rPr>
      </w:pPr>
    </w:p>
    <w:p w14:paraId="1A2A3F04" w14:textId="77777777" w:rsidR="00EE3297" w:rsidRPr="005138CD" w:rsidRDefault="00EE3297" w:rsidP="00EE3297">
      <w:r w:rsidRPr="005138CD">
        <w:t xml:space="preserve">RAN4 made the following agreements related to </w:t>
      </w:r>
      <w:r w:rsidRPr="005138CD">
        <w:rPr>
          <w:b/>
          <w:bCs/>
        </w:rPr>
        <w:t>RRM impacts</w:t>
      </w:r>
      <w:r w:rsidRPr="005138CD">
        <w:t>:</w:t>
      </w:r>
    </w:p>
    <w:tbl>
      <w:tblPr>
        <w:tblStyle w:val="TableGrid"/>
        <w:tblW w:w="0" w:type="auto"/>
        <w:tblLook w:val="04A0" w:firstRow="1" w:lastRow="0" w:firstColumn="1" w:lastColumn="0" w:noHBand="0" w:noVBand="1"/>
      </w:tblPr>
      <w:tblGrid>
        <w:gridCol w:w="10194"/>
      </w:tblGrid>
      <w:tr w:rsidR="00EE3297" w:rsidRPr="005138CD" w14:paraId="0B68288F" w14:textId="77777777" w:rsidTr="00ED591C">
        <w:tc>
          <w:tcPr>
            <w:tcW w:w="10194" w:type="dxa"/>
          </w:tcPr>
          <w:p w14:paraId="61C04176" w14:textId="77777777" w:rsidR="00EE3297" w:rsidRPr="005138CD" w:rsidRDefault="00EE3297" w:rsidP="00ED591C">
            <w:pPr>
              <w:rPr>
                <w:rFonts w:eastAsia="SimSun"/>
                <w:b/>
                <w:bCs/>
                <w:u w:val="single"/>
              </w:rPr>
            </w:pPr>
            <w:r w:rsidRPr="005138CD">
              <w:rPr>
                <w:rFonts w:eastAsia="SimSun"/>
                <w:b/>
                <w:bCs/>
                <w:u w:val="single"/>
              </w:rPr>
              <w:t>Measurement capability</w:t>
            </w:r>
          </w:p>
          <w:p w14:paraId="279C30DF" w14:textId="77777777" w:rsidR="00EE3297" w:rsidRPr="005138CD" w:rsidRDefault="00EE3297" w:rsidP="00ED591C">
            <w:pPr>
              <w:rPr>
                <w:bCs/>
                <w:color w:val="000000" w:themeColor="text1"/>
                <w:lang w:eastAsia="ko-KR"/>
              </w:rPr>
            </w:pPr>
            <w:r w:rsidRPr="005138CD">
              <w:rPr>
                <w:bCs/>
                <w:color w:val="000000" w:themeColor="text1"/>
                <w:lang w:eastAsia="ko-KR"/>
              </w:rPr>
              <w:t>The number of cells and number of SSB for FR1 is reused for release 15 NR requirements.</w:t>
            </w:r>
          </w:p>
          <w:p w14:paraId="2E0BAF28"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SSB type for IDLE/INACTIVE mode mobility</w:t>
            </w:r>
          </w:p>
          <w:p w14:paraId="114B6AB3" w14:textId="4A8C8D45"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follow the RAN plenary agreement, i.e.: </w:t>
            </w:r>
          </w:p>
          <w:p w14:paraId="15490E5A" w14:textId="77777777" w:rsidR="00EE3297" w:rsidRPr="005138CD" w:rsidRDefault="00EE3297" w:rsidP="00EE3297">
            <w:pPr>
              <w:pStyle w:val="ListParagraph"/>
              <w:widowControl/>
              <w:numPr>
                <w:ilvl w:val="1"/>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bCs/>
                <w:color w:val="000000" w:themeColor="text1"/>
                <w:sz w:val="20"/>
                <w:szCs w:val="20"/>
              </w:rPr>
              <w:t>Idle/inactive mobility is only based on measurements on the CD-SSB.</w:t>
            </w:r>
          </w:p>
          <w:p w14:paraId="2EB84473"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HD-FDD operation</w:t>
            </w:r>
          </w:p>
          <w:p w14:paraId="6E26BAA1" w14:textId="77777777" w:rsidR="00EE3297" w:rsidRPr="005138CD" w:rsidRDefault="00EE3297" w:rsidP="00ED591C">
            <w:pPr>
              <w:rPr>
                <w:b/>
                <w:i/>
                <w:iCs/>
                <w:color w:val="000000" w:themeColor="text1"/>
                <w:u w:val="single"/>
                <w:lang w:eastAsia="ko-KR"/>
              </w:rPr>
            </w:pPr>
            <w:r w:rsidRPr="005138CD">
              <w:rPr>
                <w:rFonts w:eastAsia="SimSun"/>
                <w:color w:val="000000" w:themeColor="text1"/>
                <w:lang w:eastAsia="zh-CN"/>
              </w:rPr>
              <w:t>In IDLE/INACTIVE states, no need to introduce scheduling availability restriction on 5G NR RedCap UEs performing measurements in HD-FDD bands.</w:t>
            </w:r>
          </w:p>
          <w:p w14:paraId="5ED29DEF"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Small data transmission for RedCap</w:t>
            </w:r>
          </w:p>
          <w:p w14:paraId="5101C5F2" w14:textId="77777777" w:rsidR="00EE3297" w:rsidRPr="005138CD" w:rsidRDefault="00EE3297" w:rsidP="00ED591C">
            <w:r w:rsidRPr="005138CD">
              <w:t xml:space="preserve">For FDD and TDD, SDT requirements for RedCap UE with 2 Rx are reused from those defined for legacy NR UEs under Rel-17 SDT WI. </w:t>
            </w:r>
          </w:p>
          <w:p w14:paraId="4C13B2E0"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Handover</w:t>
            </w:r>
          </w:p>
          <w:p w14:paraId="2AC20CA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Requirements for HD-FDD in HO:</w:t>
            </w:r>
          </w:p>
          <w:p w14:paraId="716CFF65" w14:textId="77777777" w:rsidR="00EE3297" w:rsidRPr="005138CD" w:rsidRDefault="00EE3297" w:rsidP="00EE3297">
            <w:pPr>
              <w:pStyle w:val="ListParagraph"/>
              <w:widowControl/>
              <w:numPr>
                <w:ilvl w:val="1"/>
                <w:numId w:val="37"/>
              </w:numPr>
              <w:spacing w:after="120" w:line="259" w:lineRule="auto"/>
              <w:ind w:leftChars="0" w:left="1440"/>
              <w:jc w:val="left"/>
              <w:rPr>
                <w:rFonts w:ascii="Times New Roman" w:hAnsi="Times New Roman"/>
                <w:color w:val="000000" w:themeColor="text1"/>
                <w:sz w:val="20"/>
                <w:szCs w:val="20"/>
              </w:rPr>
            </w:pPr>
            <w:r w:rsidRPr="005138CD">
              <w:rPr>
                <w:rFonts w:ascii="Times New Roman" w:hAnsi="Times New Roman"/>
                <w:bCs/>
                <w:color w:val="000000" w:themeColor="text1"/>
                <w:sz w:val="20"/>
                <w:szCs w:val="20"/>
              </w:rPr>
              <w:t>The UE shall meet</w:t>
            </w:r>
            <w:r w:rsidRPr="005138CD">
              <w:rPr>
                <w:rFonts w:ascii="Times New Roman" w:hAnsi="Times New Roman"/>
                <w:color w:val="000000" w:themeColor="text1"/>
                <w:sz w:val="20"/>
                <w:szCs w:val="20"/>
              </w:rPr>
              <w:t xml:space="preserve"> HO requirements provided the following is met:</w:t>
            </w:r>
          </w:p>
          <w:p w14:paraId="7D8EA885"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 xml:space="preserve">SSB is available at the UE once every SMTC period during </w:t>
            </w:r>
            <w:proofErr w:type="spellStart"/>
            <w:r w:rsidRPr="005138CD">
              <w:rPr>
                <w:rFonts w:ascii="Times New Roman" w:hAnsi="Times New Roman"/>
                <w:color w:val="000000" w:themeColor="text1"/>
                <w:sz w:val="20"/>
                <w:szCs w:val="20"/>
                <w:lang w:eastAsia="sv-SE"/>
              </w:rPr>
              <w:t>Tsearch</w:t>
            </w:r>
            <w:proofErr w:type="spellEnd"/>
            <w:r w:rsidRPr="005138CD">
              <w:rPr>
                <w:rFonts w:ascii="Times New Roman" w:hAnsi="Times New Roman"/>
                <w:color w:val="000000" w:themeColor="text1"/>
                <w:sz w:val="20"/>
                <w:szCs w:val="20"/>
                <w:lang w:eastAsia="sv-SE"/>
              </w:rPr>
              <w:t>.</w:t>
            </w:r>
          </w:p>
          <w:p w14:paraId="64E3E6A2"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One SSB is available during T</w:t>
            </w:r>
            <w:r w:rsidRPr="005138CD">
              <w:rPr>
                <w:rFonts w:ascii="Times New Roman" w:hAnsi="Times New Roman"/>
                <w:color w:val="000000" w:themeColor="text1"/>
                <w:sz w:val="20"/>
                <w:szCs w:val="20"/>
                <w:vertAlign w:val="subscript"/>
                <w:lang w:eastAsia="sv-SE"/>
              </w:rPr>
              <w:t>∆</w:t>
            </w:r>
          </w:p>
          <w:p w14:paraId="1613B97C"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One SSB is available during Tiu</w:t>
            </w:r>
          </w:p>
          <w:p w14:paraId="0DBF7B5A" w14:textId="77777777" w:rsidR="00EE3297" w:rsidRPr="005138CD" w:rsidRDefault="00EE3297" w:rsidP="00EE3297">
            <w:pPr>
              <w:pStyle w:val="ListParagraph"/>
              <w:widowControl/>
              <w:numPr>
                <w:ilvl w:val="2"/>
                <w:numId w:val="38"/>
              </w:numPr>
              <w:spacing w:after="120" w:line="259" w:lineRule="auto"/>
              <w:ind w:leftChars="0"/>
              <w:jc w:val="left"/>
              <w:rPr>
                <w:rFonts w:ascii="Times New Roman" w:eastAsia="Yu Mincho" w:hAnsi="Times New Roman"/>
                <w:bCs/>
                <w:color w:val="000000" w:themeColor="text1"/>
                <w:sz w:val="20"/>
                <w:szCs w:val="20"/>
                <w:lang w:eastAsia="ko-KR"/>
              </w:rPr>
            </w:pPr>
            <w:r w:rsidRPr="005138CD">
              <w:rPr>
                <w:rFonts w:ascii="Times New Roman" w:hAnsi="Times New Roman"/>
                <w:b/>
                <w:bCs/>
                <w:color w:val="000000" w:themeColor="text1"/>
                <w:sz w:val="20"/>
                <w:szCs w:val="20"/>
              </w:rPr>
              <w:t xml:space="preserve">Option 2a (ZTE): </w:t>
            </w:r>
            <w:r w:rsidRPr="005138CD">
              <w:rPr>
                <w:rFonts w:ascii="Times New Roman" w:hAnsi="Times New Roman"/>
                <w:color w:val="000000" w:themeColor="text1"/>
                <w:sz w:val="20"/>
                <w:szCs w:val="20"/>
              </w:rPr>
              <w:t>Any agreement can be captured in the spec in a way that describes the applicability of the requirements, instead of mandating specific UE/NW behavior.</w:t>
            </w:r>
          </w:p>
          <w:p w14:paraId="05EBF31B" w14:textId="77777777" w:rsidR="00EE3297" w:rsidRPr="005138CD" w:rsidRDefault="00EE3297" w:rsidP="00ED591C">
            <w:pPr>
              <w:rPr>
                <w:rFonts w:eastAsia="SimSun"/>
                <w:b/>
                <w:bCs/>
                <w:u w:val="single"/>
              </w:rPr>
            </w:pPr>
            <w:r w:rsidRPr="005138CD">
              <w:rPr>
                <w:rFonts w:eastAsia="SimSun"/>
                <w:b/>
                <w:bCs/>
                <w:u w:val="single"/>
              </w:rPr>
              <w:t>RRC re-establishment</w:t>
            </w:r>
          </w:p>
          <w:p w14:paraId="47DA0A41" w14:textId="77777777" w:rsidR="00EE3297" w:rsidRPr="005138CD" w:rsidRDefault="00EE3297" w:rsidP="00ED591C">
            <w:pPr>
              <w:rPr>
                <w:color w:val="000000" w:themeColor="text1"/>
              </w:rPr>
            </w:pPr>
            <w:r w:rsidRPr="005138CD">
              <w:rPr>
                <w:color w:val="000000" w:themeColor="text1"/>
              </w:rPr>
              <w:t>The lower boundary in Max function for reestablishment delay requirement shall not be changed for RedCap UE with 1Rx.</w:t>
            </w:r>
          </w:p>
          <w:p w14:paraId="12C84957" w14:textId="77777777" w:rsidR="00EE3297" w:rsidRPr="005138CD" w:rsidRDefault="00EE3297" w:rsidP="00ED591C">
            <w:pPr>
              <w:spacing w:after="120"/>
              <w:rPr>
                <w:color w:val="000000" w:themeColor="text1"/>
              </w:rPr>
            </w:pPr>
            <w:bookmarkStart w:id="21" w:name="_Hlk97056791"/>
            <w:r w:rsidRPr="005138CD">
              <w:rPr>
                <w:color w:val="000000" w:themeColor="text1"/>
                <w:lang w:eastAsia="zh-CN"/>
              </w:rPr>
              <w:t xml:space="preserve">RAN4 to relax the </w:t>
            </w:r>
            <w:proofErr w:type="spellStart"/>
            <w:r w:rsidRPr="005138CD">
              <w:rPr>
                <w:b/>
                <w:color w:val="000000" w:themeColor="text1"/>
                <w:u w:val="single"/>
                <w:lang w:eastAsia="ko-KR"/>
              </w:rPr>
              <w:t>T</w:t>
            </w:r>
            <w:r w:rsidRPr="005138CD">
              <w:rPr>
                <w:b/>
                <w:color w:val="000000" w:themeColor="text1"/>
                <w:u w:val="single"/>
                <w:vertAlign w:val="subscript"/>
                <w:lang w:eastAsia="ko-KR"/>
              </w:rPr>
              <w:t>identify</w:t>
            </w:r>
            <w:proofErr w:type="spellEnd"/>
            <w:r w:rsidRPr="005138CD">
              <w:rPr>
                <w:b/>
                <w:color w:val="000000" w:themeColor="text1"/>
                <w:u w:val="single"/>
                <w:vertAlign w:val="subscript"/>
                <w:lang w:eastAsia="ko-KR"/>
              </w:rPr>
              <w:t>-</w:t>
            </w:r>
            <w:r w:rsidRPr="005138CD">
              <w:rPr>
                <w:color w:val="000000" w:themeColor="text1"/>
                <w:lang w:eastAsia="zh-CN"/>
              </w:rPr>
              <w:t xml:space="preserve"> for RedCap reestablishment delay requirement with 1Rx by:</w:t>
            </w:r>
          </w:p>
          <w:p w14:paraId="28B24D66"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color w:val="000000" w:themeColor="text1"/>
                <w:sz w:val="20"/>
                <w:szCs w:val="20"/>
                <w:lang w:eastAsia="zh-CN"/>
              </w:rPr>
            </w:pPr>
            <w:r w:rsidRPr="005138CD">
              <w:rPr>
                <w:rFonts w:ascii="Times New Roman" w:eastAsia="SimSun" w:hAnsi="Times New Roman"/>
                <w:sz w:val="20"/>
                <w:szCs w:val="20"/>
                <w:lang w:eastAsia="zh-CN"/>
              </w:rPr>
              <w:t xml:space="preserve">1 more sample for unknown target cell (total of </w:t>
            </w:r>
            <w:r w:rsidRPr="005138CD">
              <w:rPr>
                <w:rFonts w:ascii="Times New Roman" w:hAnsi="Times New Roman"/>
                <w:sz w:val="20"/>
                <w:szCs w:val="20"/>
                <w:lang w:eastAsia="ko-KR"/>
              </w:rPr>
              <w:t>11</w:t>
            </w:r>
            <w:r w:rsidRPr="005138CD">
              <w:rPr>
                <w:rFonts w:ascii="Times New Roman" w:hAnsi="Times New Roman"/>
                <w:sz w:val="20"/>
                <w:szCs w:val="20"/>
              </w:rPr>
              <w:t xml:space="preserve"> x T</w:t>
            </w:r>
            <w:r w:rsidRPr="005138CD">
              <w:rPr>
                <w:rFonts w:ascii="Times New Roman" w:hAnsi="Times New Roman"/>
                <w:sz w:val="20"/>
                <w:szCs w:val="20"/>
                <w:vertAlign w:val="subscript"/>
              </w:rPr>
              <w:t>SMTC</w:t>
            </w:r>
            <w:r w:rsidRPr="005138CD">
              <w:rPr>
                <w:rFonts w:ascii="Times New Roman" w:eastAsia="SimSun" w:hAnsi="Times New Roman"/>
                <w:sz w:val="20"/>
                <w:szCs w:val="20"/>
                <w:lang w:eastAsia="zh-CN"/>
              </w:rPr>
              <w:t>) for intra-frequency and inter-fre</w:t>
            </w:r>
            <w:bookmarkEnd w:id="21"/>
            <w:r w:rsidRPr="005138CD">
              <w:rPr>
                <w:rFonts w:ascii="Times New Roman" w:eastAsia="SimSun" w:hAnsi="Times New Roman"/>
                <w:sz w:val="20"/>
                <w:szCs w:val="20"/>
                <w:lang w:eastAsia="zh-CN"/>
              </w:rPr>
              <w:t xml:space="preserve">quency </w:t>
            </w:r>
            <w:r w:rsidRPr="005138CD">
              <w:rPr>
                <w:rFonts w:ascii="Times New Roman" w:hAnsi="Times New Roman"/>
                <w:color w:val="000000" w:themeColor="text1"/>
                <w:sz w:val="20"/>
                <w:szCs w:val="20"/>
                <w:lang w:eastAsia="zh-CN"/>
              </w:rPr>
              <w:t xml:space="preserve"> </w:t>
            </w:r>
          </w:p>
          <w:p w14:paraId="5B4FFDC5" w14:textId="77777777" w:rsidR="00EE3297" w:rsidRPr="005138CD" w:rsidRDefault="00EE3297" w:rsidP="00ED591C">
            <w:pPr>
              <w:rPr>
                <w:rFonts w:eastAsia="SimSun"/>
                <w:b/>
                <w:bCs/>
                <w:u w:val="single"/>
                <w:lang w:val="en-US"/>
              </w:rPr>
            </w:pPr>
            <w:r w:rsidRPr="005138CD">
              <w:rPr>
                <w:rFonts w:eastAsia="SimSun"/>
                <w:b/>
                <w:bCs/>
                <w:u w:val="single"/>
                <w:lang w:val="en-US"/>
              </w:rPr>
              <w:t>RRC Connection release with redirection</w:t>
            </w:r>
          </w:p>
          <w:p w14:paraId="26C765DB" w14:textId="6308B5B7" w:rsidR="00EE3297" w:rsidRPr="005138CD" w:rsidRDefault="00EE3297" w:rsidP="00ED591C">
            <w:pPr>
              <w:rPr>
                <w:color w:val="000000" w:themeColor="text1"/>
              </w:rPr>
            </w:pPr>
            <w:r w:rsidRPr="005138CD">
              <w:rPr>
                <w:color w:val="000000" w:themeColor="text1"/>
              </w:rPr>
              <w:t xml:space="preserve">RAN4 to relax the </w:t>
            </w:r>
            <w:proofErr w:type="spellStart"/>
            <w:r w:rsidRPr="005138CD">
              <w:rPr>
                <w:color w:val="000000" w:themeColor="text1"/>
                <w:lang w:eastAsia="ko-KR"/>
              </w:rPr>
              <w:t>T</w:t>
            </w:r>
            <w:r w:rsidRPr="005138CD">
              <w:rPr>
                <w:color w:val="000000" w:themeColor="text1"/>
                <w:vertAlign w:val="subscript"/>
                <w:lang w:eastAsia="ko-KR"/>
              </w:rPr>
              <w:t>identify</w:t>
            </w:r>
            <w:proofErr w:type="spellEnd"/>
            <w:r w:rsidRPr="005138CD">
              <w:rPr>
                <w:color w:val="000000" w:themeColor="text1"/>
                <w:vertAlign w:val="subscript"/>
                <w:lang w:eastAsia="ko-KR"/>
              </w:rPr>
              <w:t>-NR</w:t>
            </w:r>
            <w:r w:rsidRPr="005138CD">
              <w:rPr>
                <w:color w:val="000000" w:themeColor="text1"/>
                <w:vertAlign w:val="subscript"/>
              </w:rPr>
              <w:t xml:space="preserve"> </w:t>
            </w:r>
            <w:r w:rsidRPr="005138CD">
              <w:rPr>
                <w:color w:val="000000" w:themeColor="text1"/>
              </w:rPr>
              <w:t>for RedCap RRC redirection delay requirement with 1Rx by 1 more sample.</w:t>
            </w:r>
          </w:p>
          <w:p w14:paraId="4A9B3CA1" w14:textId="77777777" w:rsidR="00EE3297" w:rsidRPr="005138CD" w:rsidRDefault="00EE3297" w:rsidP="00ED591C">
            <w:pPr>
              <w:rPr>
                <w:rFonts w:eastAsia="SimSun"/>
                <w:b/>
                <w:bCs/>
                <w:u w:val="single"/>
              </w:rPr>
            </w:pPr>
            <w:r w:rsidRPr="005138CD">
              <w:rPr>
                <w:rFonts w:eastAsia="SimSun"/>
                <w:b/>
                <w:bCs/>
                <w:u w:val="single"/>
              </w:rPr>
              <w:t>Random access</w:t>
            </w:r>
          </w:p>
          <w:p w14:paraId="4071BD90"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Following applies to CBRA: </w:t>
            </w:r>
          </w:p>
          <w:p w14:paraId="66820551"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is not expected to perform PRACH transmission on a PRACH resource of a cell if UE has not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in the cell, </w:t>
            </w:r>
            <w:proofErr w:type="gramStart"/>
            <w:r w:rsidRPr="005138CD">
              <w:rPr>
                <w:rFonts w:ascii="Times New Roman" w:hAnsi="Times New Roman"/>
                <w:bCs/>
                <w:color w:val="000000" w:themeColor="text1"/>
                <w:sz w:val="20"/>
                <w:szCs w:val="20"/>
              </w:rPr>
              <w:t>where</w:t>
            </w:r>
            <w:proofErr w:type="gramEnd"/>
          </w:p>
          <w:p w14:paraId="2512E39F"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Option 1: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w:t>
            </w:r>
            <w:r w:rsidRPr="005138CD">
              <w:rPr>
                <w:rFonts w:ascii="Times New Roman" w:hAnsi="Times New Roman"/>
                <w:sz w:val="20"/>
                <w:szCs w:val="20"/>
              </w:rPr>
              <w:t xml:space="preserve">160 </w:t>
            </w:r>
            <w:proofErr w:type="spellStart"/>
            <w:r w:rsidRPr="005138CD">
              <w:rPr>
                <w:rFonts w:ascii="Times New Roman" w:hAnsi="Times New Roman"/>
                <w:sz w:val="20"/>
                <w:szCs w:val="20"/>
              </w:rPr>
              <w:t>ms</w:t>
            </w:r>
            <w:r w:rsidRPr="005138CD">
              <w:rPr>
                <w:rFonts w:ascii="Times New Roman" w:hAnsi="Times New Roman"/>
                <w:bCs/>
                <w:color w:val="000000" w:themeColor="text1"/>
                <w:sz w:val="20"/>
                <w:szCs w:val="20"/>
              </w:rPr>
              <w:t>.</w:t>
            </w:r>
            <w:proofErr w:type="spellEnd"/>
          </w:p>
          <w:p w14:paraId="60B31384"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shall meet the PRACH requirements when performing PRACH transmission on a PRACH resource of a cell provided that the UE has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before the PRACH transmission, where</w:t>
            </w:r>
          </w:p>
          <w:p w14:paraId="5100971A"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Option 1: T</w:t>
            </w:r>
            <w:r w:rsidRPr="005138CD">
              <w:rPr>
                <w:rFonts w:ascii="Times New Roman" w:hAnsi="Times New Roman"/>
                <w:bCs/>
                <w:color w:val="000000" w:themeColor="text1"/>
                <w:sz w:val="20"/>
                <w:szCs w:val="20"/>
                <w:lang w:val="sv-SE"/>
              </w:rPr>
              <w:t>p</w:t>
            </w:r>
            <w:r w:rsidRPr="005138CD">
              <w:rPr>
                <w:rFonts w:ascii="Times New Roman" w:hAnsi="Times New Roman"/>
                <w:bCs/>
                <w:color w:val="000000" w:themeColor="text1"/>
                <w:sz w:val="20"/>
                <w:szCs w:val="20"/>
              </w:rPr>
              <w:t>=</w:t>
            </w:r>
            <w:r w:rsidRPr="005138CD">
              <w:rPr>
                <w:rFonts w:ascii="Times New Roman" w:hAnsi="Times New Roman"/>
                <w:sz w:val="20"/>
                <w:szCs w:val="20"/>
              </w:rPr>
              <w:t>160 ms</w:t>
            </w:r>
          </w:p>
          <w:p w14:paraId="1EB1ACB8" w14:textId="77777777" w:rsidR="00EE3297" w:rsidRPr="005138CD" w:rsidRDefault="00EE3297" w:rsidP="00ED591C">
            <w:pPr>
              <w:rPr>
                <w:rFonts w:eastAsia="SimSun"/>
                <w:lang w:val="en-US" w:eastAsia="zh-CN"/>
              </w:rPr>
            </w:pPr>
            <w:r w:rsidRPr="005138CD">
              <w:rPr>
                <w:rFonts w:eastAsia="SimSun"/>
                <w:lang w:val="en-US" w:eastAsia="zh-CN"/>
              </w:rPr>
              <w:lastRenderedPageBreak/>
              <w:t xml:space="preserve">Network configures one RSRP/RSRQ threshold for 2 Rx RedCap UE (same as for legacy 2 Rx UE), and 1 Rx RedCap UE applies an offset to that threshold.  The offset is predefined in the specification.  </w:t>
            </w:r>
          </w:p>
          <w:p w14:paraId="213BD461" w14:textId="77777777" w:rsidR="00EE3297" w:rsidRPr="005138CD" w:rsidRDefault="00EE3297" w:rsidP="00ED591C">
            <w:pPr>
              <w:spacing w:after="120"/>
              <w:rPr>
                <w:color w:val="000000" w:themeColor="text1"/>
                <w:lang w:eastAsia="zh-CN"/>
              </w:rPr>
            </w:pPr>
            <w:r w:rsidRPr="005138CD">
              <w:rPr>
                <w:color w:val="000000" w:themeColor="text1"/>
                <w:lang w:eastAsia="zh-CN"/>
              </w:rPr>
              <w:t>Early identification doesn’t impact RA requirements for RedCap UE.</w:t>
            </w:r>
          </w:p>
          <w:p w14:paraId="0F4F564C" w14:textId="77777777" w:rsidR="00EE3297" w:rsidRPr="005138CD" w:rsidRDefault="00EE3297" w:rsidP="00ED591C">
            <w:pPr>
              <w:rPr>
                <w:rFonts w:eastAsia="SimSun"/>
                <w:b/>
                <w:bCs/>
                <w:u w:val="single"/>
              </w:rPr>
            </w:pPr>
            <w:r w:rsidRPr="005138CD">
              <w:rPr>
                <w:b/>
                <w:bCs/>
                <w:color w:val="000000" w:themeColor="text1"/>
                <w:u w:val="single"/>
                <w:lang w:val="en-US"/>
              </w:rPr>
              <w:t>Timing requirements</w:t>
            </w:r>
          </w:p>
          <w:p w14:paraId="71AE58E7" w14:textId="77777777" w:rsidR="00EE3297" w:rsidRPr="005138CD" w:rsidRDefault="00EE3297" w:rsidP="00ED591C">
            <w:pPr>
              <w:rPr>
                <w:b/>
                <w:color w:val="000000" w:themeColor="text1"/>
                <w:u w:val="single"/>
                <w:lang w:eastAsia="ko-KR"/>
              </w:rPr>
            </w:pPr>
            <w:r w:rsidRPr="005138CD">
              <w:rPr>
                <w:bCs/>
                <w:color w:val="000000" w:themeColor="text1"/>
                <w:lang w:eastAsia="ko-KR"/>
              </w:rPr>
              <w:t>Type of SSB used to meet the UE transmit timing requirements can be CD-SSB or NCD-SSB.</w:t>
            </w:r>
          </w:p>
          <w:p w14:paraId="48959811" w14:textId="77777777" w:rsidR="00EE3297" w:rsidRPr="005138CD" w:rsidRDefault="00EE3297" w:rsidP="00ED591C">
            <w:pPr>
              <w:rPr>
                <w:b/>
                <w:bCs/>
                <w:color w:val="000000" w:themeColor="text1"/>
                <w:lang w:val="en-US"/>
              </w:rPr>
            </w:pPr>
            <w:r w:rsidRPr="005138CD">
              <w:rPr>
                <w:b/>
                <w:bCs/>
                <w:color w:val="000000" w:themeColor="text1"/>
                <w:lang w:val="en-US"/>
              </w:rPr>
              <w:t>RLM</w:t>
            </w:r>
          </w:p>
          <w:p w14:paraId="2DF7B1A6" w14:textId="77777777" w:rsidR="00EE3297" w:rsidRPr="005138CD" w:rsidRDefault="00EE3297" w:rsidP="00ED591C">
            <w:pPr>
              <w:tabs>
                <w:tab w:val="left" w:pos="553"/>
              </w:tabs>
              <w:rPr>
                <w:bCs/>
                <w:lang w:eastAsia="ko-KR"/>
              </w:rPr>
            </w:pPr>
            <w:r w:rsidRPr="005138CD">
              <w:rPr>
                <w:bCs/>
                <w:lang w:eastAsia="ko-KR"/>
              </w:rPr>
              <w:t xml:space="preserve">The lower bound for SSB-based and CSI-RS based RLM </w:t>
            </w:r>
            <w:proofErr w:type="spellStart"/>
            <w:r w:rsidRPr="005138CD">
              <w:rPr>
                <w:bCs/>
                <w:lang w:eastAsia="ko-KR"/>
              </w:rPr>
              <w:t>Qout</w:t>
            </w:r>
            <w:proofErr w:type="spellEnd"/>
            <w:r w:rsidRPr="005138CD">
              <w:rPr>
                <w:bCs/>
                <w:lang w:eastAsia="ko-KR"/>
              </w:rPr>
              <w:t xml:space="preserve"> evaluation period for FR1 is extended by factor 2. </w:t>
            </w:r>
          </w:p>
          <w:p w14:paraId="1266EF3F" w14:textId="77777777" w:rsidR="00EE3297" w:rsidRPr="005138CD" w:rsidRDefault="00EE3297" w:rsidP="00ED591C">
            <w:pPr>
              <w:rPr>
                <w:bCs/>
                <w:lang w:eastAsia="ko-KR"/>
              </w:rPr>
            </w:pPr>
            <w:r w:rsidRPr="005138CD">
              <w:rPr>
                <w:bCs/>
                <w:lang w:eastAsia="ko-KR"/>
              </w:rPr>
              <w:t xml:space="preserve">The lower bound for SSB-based and CSI-RS based RLM Qin evaluation period for FR1 is not extended. </w:t>
            </w:r>
          </w:p>
          <w:p w14:paraId="11F4F15F" w14:textId="77777777" w:rsidR="00EE3297" w:rsidRPr="005138CD" w:rsidRDefault="00EE3297" w:rsidP="00ED591C">
            <w:pPr>
              <w:rPr>
                <w:b/>
                <w:bCs/>
              </w:rPr>
            </w:pPr>
            <w:r w:rsidRPr="005138CD">
              <w:rPr>
                <w:b/>
                <w:bCs/>
              </w:rPr>
              <w:t>BFD</w:t>
            </w:r>
          </w:p>
          <w:p w14:paraId="7CDC86CD" w14:textId="77777777" w:rsidR="00EE3297" w:rsidRPr="005138CD" w:rsidRDefault="00EE3297" w:rsidP="00ED591C">
            <w:pPr>
              <w:rPr>
                <w:rFonts w:eastAsia="SimSun"/>
                <w:bCs/>
                <w:lang w:eastAsia="zh-CN"/>
              </w:rPr>
            </w:pPr>
            <w:r w:rsidRPr="005138CD">
              <w:rPr>
                <w:bCs/>
                <w:u w:val="single"/>
                <w:lang w:eastAsia="ko-KR"/>
              </w:rPr>
              <w:t xml:space="preserve">CSI-RS-based BFD: evaluation period for FR1 and FR2: </w:t>
            </w:r>
            <w:r w:rsidRPr="005138CD">
              <w:rPr>
                <w:rFonts w:eastAsia="SimSun"/>
                <w:bCs/>
                <w:lang w:eastAsia="zh-CN"/>
              </w:rPr>
              <w:t>Follow the corresponding agreement from SSB based BFD evaluation period.</w:t>
            </w:r>
          </w:p>
          <w:p w14:paraId="332C56A4"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CBD including L1-RSRP measurements</w:t>
            </w:r>
          </w:p>
          <w:p w14:paraId="4704A845" w14:textId="77777777" w:rsidR="00EE3297" w:rsidRPr="005138CD" w:rsidRDefault="00EE3297" w:rsidP="00ED591C">
            <w:pPr>
              <w:rPr>
                <w:bCs/>
                <w:lang w:eastAsia="ko-KR"/>
              </w:rPr>
            </w:pPr>
            <w:r w:rsidRPr="005138CD">
              <w:rPr>
                <w:bCs/>
                <w:u w:val="single"/>
                <w:lang w:eastAsia="ko-KR"/>
              </w:rPr>
              <w:t xml:space="preserve">SSB-based L1-RSRP in CSI reporting for FR1 without measurement restriction: </w:t>
            </w:r>
            <w:r w:rsidRPr="005138CD">
              <w:rPr>
                <w:bCs/>
              </w:rPr>
              <w:t>For RedCap UE with 1Rx, SSB-based L1-RSRP measurement period can be unchanged compared to legacy Release 15 NR UE requirements.</w:t>
            </w:r>
          </w:p>
          <w:p w14:paraId="18B83EFA" w14:textId="77777777" w:rsidR="00EE3297" w:rsidRPr="005138CD" w:rsidRDefault="00EE3297" w:rsidP="00ED591C">
            <w:pPr>
              <w:rPr>
                <w:bCs/>
              </w:rPr>
            </w:pPr>
            <w:r w:rsidRPr="005138CD">
              <w:rPr>
                <w:bCs/>
                <w:u w:val="single"/>
                <w:lang w:eastAsia="ko-KR"/>
              </w:rPr>
              <w:t xml:space="preserve">CSI-based L1-RSRP in CSI reporting for FR1 without measurement restriction: </w:t>
            </w:r>
            <w:r w:rsidRPr="005138CD">
              <w:rPr>
                <w:bCs/>
              </w:rPr>
              <w:t>For RedCap UE with 1Rx, CSI-RS-based L1-RSRP measurement period can be unchanged compared to legacy Release 15 NR UE requirements</w:t>
            </w:r>
          </w:p>
          <w:p w14:paraId="6F54C37A" w14:textId="77777777" w:rsidR="00EE3297" w:rsidRPr="005138CD" w:rsidRDefault="00EE3297" w:rsidP="00ED591C">
            <w:pPr>
              <w:rPr>
                <w:rFonts w:eastAsia="SimSun"/>
                <w:b/>
                <w:bCs/>
                <w:color w:val="000000" w:themeColor="text1"/>
                <w:u w:val="single"/>
              </w:rPr>
            </w:pPr>
            <w:r w:rsidRPr="005138CD">
              <w:rPr>
                <w:rFonts w:eastAsia="SimSun"/>
                <w:b/>
                <w:bCs/>
                <w:color w:val="000000" w:themeColor="text1"/>
                <w:u w:val="single"/>
              </w:rPr>
              <w:t>BWP switching</w:t>
            </w:r>
          </w:p>
          <w:p w14:paraId="21DC042D" w14:textId="77777777" w:rsidR="00EE3297" w:rsidRPr="005138CD" w:rsidRDefault="00EE3297" w:rsidP="00ED591C">
            <w:pPr>
              <w:rPr>
                <w:bCs/>
                <w:u w:val="single"/>
                <w:lang w:eastAsia="ko-KR"/>
              </w:rPr>
            </w:pPr>
            <w:r w:rsidRPr="005138CD">
              <w:rPr>
                <w:bCs/>
                <w:color w:val="000000" w:themeColor="text1"/>
                <w:u w:val="single"/>
                <w:lang w:eastAsia="ko-KR"/>
              </w:rPr>
              <w:t xml:space="preserve">Whether to introduce new UE capability to indicate support of new BWP switching delay when only </w:t>
            </w:r>
            <w:proofErr w:type="spellStart"/>
            <w:r w:rsidRPr="005138CD">
              <w:rPr>
                <w:bCs/>
                <w:color w:val="000000" w:themeColor="text1"/>
                <w:u w:val="single"/>
                <w:lang w:eastAsia="ko-KR"/>
              </w:rPr>
              <w:t>center</w:t>
            </w:r>
            <w:proofErr w:type="spellEnd"/>
            <w:r w:rsidRPr="005138CD">
              <w:rPr>
                <w:bCs/>
                <w:color w:val="000000" w:themeColor="text1"/>
                <w:u w:val="single"/>
                <w:lang w:eastAsia="ko-KR"/>
              </w:rPr>
              <w:t xml:space="preserve">-frequency is changed: </w:t>
            </w:r>
            <w:r w:rsidRPr="005138CD">
              <w:rPr>
                <w:bCs/>
              </w:rPr>
              <w:t>No consensus to introduce new UE capability to indicate</w:t>
            </w:r>
            <w:r w:rsidRPr="005138CD">
              <w:rPr>
                <w:bCs/>
                <w:color w:val="000000" w:themeColor="text1"/>
                <w:lang w:eastAsia="ko-KR"/>
              </w:rPr>
              <w:t xml:space="preserve"> the support of new BWP switching delay when only </w:t>
            </w:r>
            <w:proofErr w:type="spellStart"/>
            <w:r w:rsidRPr="005138CD">
              <w:rPr>
                <w:bCs/>
                <w:color w:val="000000" w:themeColor="text1"/>
                <w:lang w:eastAsia="ko-KR"/>
              </w:rPr>
              <w:t>center</w:t>
            </w:r>
            <w:proofErr w:type="spellEnd"/>
            <w:r w:rsidRPr="005138CD">
              <w:rPr>
                <w:bCs/>
                <w:color w:val="000000" w:themeColor="text1"/>
                <w:lang w:eastAsia="ko-KR"/>
              </w:rPr>
              <w:t>-frequency is changed.</w:t>
            </w:r>
            <w:r w:rsidRPr="005138CD">
              <w:rPr>
                <w:bCs/>
              </w:rPr>
              <w:t xml:space="preserve"> </w:t>
            </w:r>
          </w:p>
          <w:p w14:paraId="1098F8B5"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Whether to define BWP switching delay when only </w:t>
            </w:r>
            <w:proofErr w:type="spellStart"/>
            <w:r w:rsidRPr="005138CD">
              <w:rPr>
                <w:bCs/>
                <w:color w:val="000000" w:themeColor="text1"/>
                <w:u w:val="single"/>
                <w:lang w:eastAsia="ko-KR"/>
              </w:rPr>
              <w:t>center</w:t>
            </w:r>
            <w:proofErr w:type="spellEnd"/>
            <w:r w:rsidRPr="005138CD">
              <w:rPr>
                <w:bCs/>
                <w:color w:val="000000" w:themeColor="text1"/>
                <w:u w:val="single"/>
                <w:lang w:eastAsia="ko-KR"/>
              </w:rPr>
              <w:t xml:space="preserve">-frequency is changed in Rel-17: </w:t>
            </w:r>
            <w:r w:rsidRPr="005138CD">
              <w:rPr>
                <w:bCs/>
                <w:lang w:eastAsia="ko-KR"/>
              </w:rPr>
              <w:t xml:space="preserve">No consensus to define </w:t>
            </w:r>
            <w:r w:rsidRPr="005138CD">
              <w:rPr>
                <w:bCs/>
                <w:color w:val="000000" w:themeColor="text1"/>
                <w:lang w:eastAsia="ko-KR"/>
              </w:rPr>
              <w:t xml:space="preserve">BWP switching delay when only </w:t>
            </w:r>
            <w:proofErr w:type="spellStart"/>
            <w:r w:rsidRPr="005138CD">
              <w:rPr>
                <w:bCs/>
                <w:color w:val="000000" w:themeColor="text1"/>
                <w:lang w:eastAsia="ko-KR"/>
              </w:rPr>
              <w:t>center</w:t>
            </w:r>
            <w:proofErr w:type="spellEnd"/>
            <w:r w:rsidRPr="005138CD">
              <w:rPr>
                <w:bCs/>
                <w:color w:val="000000" w:themeColor="text1"/>
                <w:lang w:eastAsia="ko-KR"/>
              </w:rPr>
              <w:t xml:space="preserve">-frequency is changed in Rel-17 for RedCap. </w:t>
            </w:r>
          </w:p>
          <w:p w14:paraId="578A00BC" w14:textId="77777777" w:rsidR="00EE3297" w:rsidRPr="005138CD" w:rsidRDefault="00EE3297" w:rsidP="00ED591C">
            <w:pPr>
              <w:rPr>
                <w:b/>
                <w:bCs/>
                <w:color w:val="000000" w:themeColor="text1"/>
                <w:u w:val="single"/>
                <w:lang w:val="en-US"/>
              </w:rPr>
            </w:pPr>
            <w:r w:rsidRPr="005138CD">
              <w:rPr>
                <w:b/>
                <w:bCs/>
                <w:color w:val="000000" w:themeColor="text1"/>
                <w:u w:val="single"/>
                <w:lang w:val="en-US"/>
              </w:rPr>
              <w:t>Measurement procedure</w:t>
            </w:r>
          </w:p>
          <w:p w14:paraId="644B02FD" w14:textId="77777777" w:rsidR="00EE3297" w:rsidRPr="005138CD" w:rsidRDefault="00EE3297" w:rsidP="00ED591C">
            <w:pPr>
              <w:rPr>
                <w:bCs/>
                <w:lang w:val="en-US" w:eastAsia="zh-CN"/>
              </w:rPr>
            </w:pPr>
            <w:r w:rsidRPr="005138CD">
              <w:rPr>
                <w:bCs/>
                <w:color w:val="000000" w:themeColor="text1"/>
                <w:u w:val="single"/>
                <w:lang w:eastAsia="ko-KR"/>
              </w:rPr>
              <w:t>The measurement scenarios for NCD-SSB and CD-SSB:</w:t>
            </w:r>
          </w:p>
          <w:p w14:paraId="2CBE83D2" w14:textId="77777777" w:rsidR="00EE3297" w:rsidRPr="005138CD" w:rsidRDefault="00EE3297" w:rsidP="00EE3297">
            <w:pPr>
              <w:pStyle w:val="ListParagraph"/>
              <w:widowControl/>
              <w:numPr>
                <w:ilvl w:val="1"/>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Define RedCap UE’s measurement requirements based on the following scenarios:</w:t>
            </w:r>
          </w:p>
          <w:p w14:paraId="23D3D5F3"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A: Serving cell active BWP includes CD-SSB </w:t>
            </w:r>
          </w:p>
          <w:p w14:paraId="10C389C5"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Case B: Serving cell active BWP includes NCD-SSB</w:t>
            </w:r>
          </w:p>
          <w:p w14:paraId="388910C6" w14:textId="77777777" w:rsidR="00EE3297" w:rsidRPr="005138CD" w:rsidRDefault="00EE3297" w:rsidP="00EE3297">
            <w:pPr>
              <w:pStyle w:val="ListParagraph"/>
              <w:widowControl/>
              <w:numPr>
                <w:ilvl w:val="3"/>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B-1: All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include NCD-SSB on the same frequency location as serving cell NCD-SSB/[CD-SSB] </w:t>
            </w:r>
          </w:p>
          <w:p w14:paraId="7D555D55" w14:textId="77777777" w:rsidR="00EE3297" w:rsidRPr="005138CD" w:rsidRDefault="00EE3297" w:rsidP="00EE3297">
            <w:pPr>
              <w:pStyle w:val="ListParagraph"/>
              <w:widowControl/>
              <w:numPr>
                <w:ilvl w:val="1"/>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FFS whether to support Case B-2 </w:t>
            </w:r>
          </w:p>
          <w:p w14:paraId="4EEA8B2D"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B-2: Some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include NCD-SSB, and some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without NCD-SSB on the same frequency location as serving cell NCD-SSB/CD-SSB</w:t>
            </w:r>
          </w:p>
          <w:p w14:paraId="16EA1C96"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Note: if the scenario is supported then no new requirements or minimum changes shall be introduced comparing to Case A and B-1 requirements</w:t>
            </w:r>
          </w:p>
          <w:p w14:paraId="2E5754CD" w14:textId="77777777" w:rsidR="00EE3297" w:rsidRPr="005138CD" w:rsidRDefault="00EE3297" w:rsidP="00ED591C">
            <w:pPr>
              <w:rPr>
                <w:rFonts w:eastAsia="SimSun"/>
                <w:color w:val="000000" w:themeColor="text1"/>
                <w:lang w:eastAsia="zh-CN"/>
              </w:rPr>
            </w:pPr>
            <w:r w:rsidRPr="005138CD">
              <w:rPr>
                <w:bCs/>
                <w:color w:val="000000" w:themeColor="text1"/>
                <w:u w:val="single"/>
                <w:lang w:eastAsia="ko-KR"/>
              </w:rPr>
              <w:t xml:space="preserve">Whether to define neighbour cell measurement requirements for NCD-SSB: </w:t>
            </w:r>
            <w:r w:rsidRPr="005138CD">
              <w:rPr>
                <w:rFonts w:eastAsia="SimSun"/>
                <w:bCs/>
                <w:color w:val="000000" w:themeColor="text1"/>
                <w:lang w:eastAsia="zh-CN"/>
              </w:rPr>
              <w:t>RAN4</w:t>
            </w:r>
            <w:r w:rsidRPr="005138CD">
              <w:rPr>
                <w:rFonts w:eastAsia="SimSun"/>
                <w:color w:val="000000" w:themeColor="text1"/>
                <w:lang w:eastAsia="zh-CN"/>
              </w:rPr>
              <w:t xml:space="preserve"> to define requirements for RRM measurement on neighbour cell based on CD-SSB or NCD-SSB for the agreed scenarios mentioned above.</w:t>
            </w:r>
          </w:p>
          <w:p w14:paraId="675CF9B0" w14:textId="77777777" w:rsidR="00EE3297" w:rsidRPr="005138CD" w:rsidRDefault="00EE3297" w:rsidP="00ED591C">
            <w:pPr>
              <w:rPr>
                <w:bCs/>
                <w:iCs/>
                <w:color w:val="000000" w:themeColor="text1"/>
                <w:lang w:eastAsia="zh-CN"/>
              </w:rPr>
            </w:pPr>
            <w:r w:rsidRPr="005138CD">
              <w:rPr>
                <w:bCs/>
                <w:color w:val="000000" w:themeColor="text1"/>
                <w:u w:val="single"/>
                <w:lang w:eastAsia="ko-KR"/>
              </w:rPr>
              <w:t xml:space="preserve">New NCD-SSB capability for non-RedCap UE: </w:t>
            </w:r>
            <w:r w:rsidRPr="005138CD">
              <w:rPr>
                <w:bCs/>
                <w:iCs/>
                <w:color w:val="000000" w:themeColor="text1"/>
                <w:lang w:eastAsia="zh-CN"/>
              </w:rPr>
              <w:t>No need to discuss whether new NCD-SSB capability is to be introduced for non-RedCap UE.</w:t>
            </w:r>
          </w:p>
          <w:p w14:paraId="74E3BE22" w14:textId="77777777" w:rsidR="00EE3297" w:rsidRPr="005138CD" w:rsidRDefault="00EE3297" w:rsidP="00ED591C">
            <w:pPr>
              <w:rPr>
                <w:bCs/>
                <w:color w:val="000000" w:themeColor="text1"/>
                <w:u w:val="single"/>
                <w:lang w:val="en-US" w:eastAsia="ko-KR"/>
              </w:rPr>
            </w:pPr>
            <w:r w:rsidRPr="005138CD">
              <w:rPr>
                <w:bCs/>
                <w:color w:val="000000" w:themeColor="text1"/>
                <w:u w:val="single"/>
                <w:lang w:eastAsia="ko-KR"/>
              </w:rPr>
              <w:t xml:space="preserve">CSSF within gap: </w:t>
            </w:r>
            <w:r w:rsidRPr="005138CD">
              <w:rPr>
                <w:rFonts w:eastAsia="SimSun"/>
                <w:bCs/>
                <w:color w:val="000000" w:themeColor="text1"/>
                <w:lang w:eastAsia="zh-CN"/>
              </w:rPr>
              <w:t>The current design for CSSF within gap could be reused for RedCap UE.</w:t>
            </w:r>
          </w:p>
          <w:p w14:paraId="60021F74" w14:textId="77777777" w:rsidR="00EE3297" w:rsidRPr="005138CD" w:rsidRDefault="00EE3297" w:rsidP="00ED591C">
            <w:pPr>
              <w:pStyle w:val="Heading3"/>
              <w:spacing w:after="120"/>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Time index detection with 1 Rx</w:t>
            </w:r>
          </w:p>
          <w:p w14:paraId="4C7D7DC8" w14:textId="77777777" w:rsidR="00EE3297" w:rsidRPr="005138CD" w:rsidRDefault="00EE3297" w:rsidP="00ED591C">
            <w:pPr>
              <w:rPr>
                <w:bCs/>
                <w:lang w:eastAsia="ko-KR"/>
              </w:rPr>
            </w:pPr>
            <w:r w:rsidRPr="005138CD">
              <w:rPr>
                <w:bCs/>
                <w:lang w:eastAsia="ko-KR"/>
              </w:rPr>
              <w:t>Side condition for defining requirements in FR1</w:t>
            </w:r>
          </w:p>
          <w:p w14:paraId="054F36EE"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color w:val="000000" w:themeColor="text1"/>
                <w:sz w:val="20"/>
                <w:szCs w:val="20"/>
              </w:rPr>
            </w:pPr>
            <w:r w:rsidRPr="005138CD">
              <w:rPr>
                <w:rFonts w:ascii="Times New Roman" w:hAnsi="Times New Roman"/>
                <w:sz w:val="20"/>
                <w:szCs w:val="20"/>
                <w:lang w:eastAsia="zh-CN"/>
              </w:rPr>
              <w:t xml:space="preserve">Define the time </w:t>
            </w:r>
            <w:r w:rsidRPr="005138CD">
              <w:rPr>
                <w:rFonts w:ascii="Times New Roman" w:hAnsi="Times New Roman"/>
                <w:color w:val="000000" w:themeColor="text1"/>
                <w:sz w:val="20"/>
                <w:szCs w:val="20"/>
                <w:lang w:eastAsia="zh-CN"/>
              </w:rPr>
              <w:t xml:space="preserve">index detection delay in FR1 for RedCap UEs based on the side condition of -6dB </w:t>
            </w:r>
          </w:p>
          <w:p w14:paraId="4AFAF0B2"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sz w:val="20"/>
                <w:szCs w:val="20"/>
              </w:rPr>
            </w:pPr>
            <w:r w:rsidRPr="005138CD">
              <w:rPr>
                <w:rFonts w:ascii="Times New Roman" w:hAnsi="Times New Roman"/>
                <w:color w:val="000000" w:themeColor="text1"/>
                <w:sz w:val="20"/>
                <w:szCs w:val="20"/>
                <w:lang w:eastAsia="zh-CN"/>
              </w:rPr>
              <w:lastRenderedPageBreak/>
              <w:t>Define t</w:t>
            </w:r>
            <w:r w:rsidRPr="005138CD">
              <w:rPr>
                <w:rFonts w:ascii="Times New Roman" w:hAnsi="Times New Roman"/>
                <w:sz w:val="20"/>
                <w:szCs w:val="20"/>
                <w:lang w:eastAsia="zh-CN"/>
              </w:rPr>
              <w:t>he time index detection delay in FR1 for RedCap UEs for the worst-case scenario (within the proposed channel profiles)</w:t>
            </w:r>
          </w:p>
          <w:p w14:paraId="17F0CB43" w14:textId="77777777" w:rsidR="00EE3297" w:rsidRPr="005138CD" w:rsidRDefault="00EE3297" w:rsidP="00ED591C">
            <w:pPr>
              <w:rPr>
                <w:bCs/>
                <w:color w:val="000000" w:themeColor="text1"/>
                <w:lang w:eastAsia="ko-KR"/>
              </w:rPr>
            </w:pPr>
            <w:r w:rsidRPr="005138CD">
              <w:rPr>
                <w:bCs/>
                <w:color w:val="000000" w:themeColor="text1"/>
                <w:lang w:eastAsia="ko-KR"/>
              </w:rPr>
              <w:t xml:space="preserve">The time index delay in FR1 (PBCH-DMRS detection) is extended. </w:t>
            </w:r>
          </w:p>
          <w:p w14:paraId="0BB280B7" w14:textId="77777777" w:rsidR="00EE3297" w:rsidRPr="005138CD" w:rsidRDefault="00EE3297" w:rsidP="00ED591C">
            <w:pPr>
              <w:spacing w:after="120"/>
              <w:rPr>
                <w:bCs/>
                <w:lang w:eastAsia="ko-KR"/>
              </w:rPr>
            </w:pPr>
            <w:r w:rsidRPr="005138CD">
              <w:rPr>
                <w:bCs/>
                <w:lang w:eastAsia="ko-KR"/>
              </w:rPr>
              <w:t>The lower bound in the time index detection delay is extended as follows:</w:t>
            </w:r>
          </w:p>
          <w:p w14:paraId="5A00A8DF"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eastAsia="SimSun" w:hAnsi="Times New Roman"/>
                <w:color w:val="000000" w:themeColor="text1"/>
                <w:sz w:val="20"/>
                <w:szCs w:val="20"/>
                <w:lang w:eastAsia="zh-CN"/>
              </w:rPr>
              <w:t xml:space="preserve">non-DRX delay requirement: </w:t>
            </w:r>
            <w:proofErr w:type="gramStart"/>
            <w:r w:rsidRPr="005138CD">
              <w:rPr>
                <w:rFonts w:ascii="Times New Roman" w:eastAsia="SimSun" w:hAnsi="Times New Roman"/>
                <w:color w:val="000000" w:themeColor="text1"/>
                <w:sz w:val="20"/>
                <w:szCs w:val="20"/>
                <w:lang w:eastAsia="zh-CN"/>
              </w:rPr>
              <w:t>max(</w:t>
            </w:r>
            <w:proofErr w:type="gramEnd"/>
            <w:r w:rsidRPr="005138CD">
              <w:rPr>
                <w:rFonts w:ascii="Times New Roman" w:eastAsia="SimSun" w:hAnsi="Times New Roman"/>
                <w:color w:val="000000" w:themeColor="text1"/>
                <w:sz w:val="20"/>
                <w:szCs w:val="20"/>
                <w:lang w:eastAsia="zh-CN"/>
              </w:rPr>
              <w:t xml:space="preserve">160ms, ceil( 4 x </w:t>
            </w:r>
            <w:proofErr w:type="spellStart"/>
            <w:r w:rsidRPr="005138CD">
              <w:rPr>
                <w:rFonts w:ascii="Times New Roman" w:eastAsia="SimSun" w:hAnsi="Times New Roman"/>
                <w:color w:val="000000" w:themeColor="text1"/>
                <w:sz w:val="20"/>
                <w:szCs w:val="20"/>
                <w:lang w:eastAsia="zh-CN"/>
              </w:rPr>
              <w:t>Kp</w:t>
            </w:r>
            <w:proofErr w:type="spellEnd"/>
            <w:r w:rsidRPr="005138CD">
              <w:rPr>
                <w:rFonts w:ascii="Times New Roman" w:eastAsia="SimSun" w:hAnsi="Times New Roman"/>
                <w:color w:val="000000" w:themeColor="text1"/>
                <w:sz w:val="20"/>
                <w:szCs w:val="20"/>
                <w:lang w:eastAsia="zh-CN"/>
              </w:rPr>
              <w:t xml:space="preserve"> ) x SMTC period)x </w:t>
            </w:r>
            <w:proofErr w:type="spellStart"/>
            <w:r w:rsidRPr="005138CD">
              <w:rPr>
                <w:rFonts w:ascii="Times New Roman" w:eastAsia="SimSun" w:hAnsi="Times New Roman"/>
                <w:color w:val="000000" w:themeColor="text1"/>
                <w:sz w:val="20"/>
                <w:szCs w:val="20"/>
                <w:lang w:eastAsia="zh-CN"/>
              </w:rPr>
              <w:t>CSSFintra</w:t>
            </w:r>
            <w:proofErr w:type="spellEnd"/>
          </w:p>
          <w:p w14:paraId="665B5C49"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SSB based L3 measurement with 1 Rx</w:t>
            </w:r>
          </w:p>
          <w:p w14:paraId="59F03E3A" w14:textId="77777777" w:rsidR="00EE3297" w:rsidRPr="005138CD" w:rsidRDefault="00EE3297" w:rsidP="00ED591C">
            <w:pPr>
              <w:rPr>
                <w:bCs/>
                <w:lang w:eastAsia="ko-KR"/>
              </w:rPr>
            </w:pPr>
            <w:r w:rsidRPr="005138CD">
              <w:rPr>
                <w:bCs/>
                <w:lang w:eastAsia="ko-KR"/>
              </w:rPr>
              <w:t xml:space="preserve">Measurement period (# of samples) for 1 Rx requirements for SSB based L3 measurement in FR1 is same as in Release 15 requirements. </w:t>
            </w:r>
          </w:p>
          <w:p w14:paraId="70900B83"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Measurement conditions for HD-FDD UE</w:t>
            </w:r>
          </w:p>
          <w:p w14:paraId="611695A0" w14:textId="77777777" w:rsidR="00EE3297" w:rsidRPr="005138CD" w:rsidRDefault="00EE3297" w:rsidP="00ED591C">
            <w:pPr>
              <w:rPr>
                <w:color w:val="000000" w:themeColor="text1"/>
              </w:rPr>
            </w:pPr>
            <w:r w:rsidRPr="005138CD">
              <w:rPr>
                <w:color w:val="000000" w:themeColor="text1"/>
              </w:rPr>
              <w:t>RRM DL measurement is prioritized over the UL transmission of HD-FDD for RedCap UE in cell identification and measurement requirement.</w:t>
            </w:r>
          </w:p>
          <w:p w14:paraId="3A7710D7"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CGI reading</w:t>
            </w:r>
          </w:p>
          <w:p w14:paraId="04CDC94C" w14:textId="77777777" w:rsidR="00EE3297" w:rsidRPr="005138CD" w:rsidRDefault="00EE3297" w:rsidP="00ED591C">
            <w:pPr>
              <w:rPr>
                <w:bCs/>
                <w:color w:val="000000" w:themeColor="text1"/>
                <w:lang w:eastAsia="ko-KR"/>
              </w:rPr>
            </w:pPr>
            <w:r w:rsidRPr="005138CD">
              <w:rPr>
                <w:bCs/>
                <w:color w:val="000000" w:themeColor="text1"/>
                <w:lang w:eastAsia="ko-KR"/>
              </w:rPr>
              <w:t xml:space="preserve">RAN4 to define CGI identification of an E-UTRAN cell with autonomous gaps for RedCap </w:t>
            </w:r>
          </w:p>
          <w:p w14:paraId="65B01D22" w14:textId="77777777" w:rsidR="00EE3297" w:rsidRPr="005138CD" w:rsidRDefault="00EE3297" w:rsidP="00ED591C">
            <w:pPr>
              <w:spacing w:after="120"/>
              <w:rPr>
                <w:bCs/>
              </w:rPr>
            </w:pPr>
            <w:r w:rsidRPr="005138CD">
              <w:rPr>
                <w:bCs/>
                <w:color w:val="000000" w:themeColor="text1"/>
                <w:lang w:eastAsia="ko-KR"/>
              </w:rPr>
              <w:t xml:space="preserve">For </w:t>
            </w:r>
            <w:r w:rsidRPr="005138CD">
              <w:rPr>
                <w:bCs/>
                <w:lang w:eastAsia="ko-KR"/>
              </w:rPr>
              <w:t xml:space="preserve">CGI identification of an E-UTRAN cell with autonomous gaps for 1 Rx RedCap UE, </w:t>
            </w:r>
            <w:r w:rsidRPr="005138CD">
              <w:rPr>
                <w:bCs/>
              </w:rPr>
              <w:t>RAN4 to reuse existing cat-1bis CGI reading requirement in LTE.</w:t>
            </w:r>
          </w:p>
          <w:p w14:paraId="305A87DB" w14:textId="77777777" w:rsidR="00EE3297" w:rsidRPr="005138CD" w:rsidRDefault="00EE3297" w:rsidP="00ED591C">
            <w:pPr>
              <w:spacing w:after="120" w:line="259" w:lineRule="auto"/>
              <w:rPr>
                <w:color w:val="000000" w:themeColor="text1"/>
              </w:rPr>
            </w:pPr>
            <w:r w:rsidRPr="005138CD">
              <w:rPr>
                <w:color w:val="000000" w:themeColor="text1"/>
              </w:rPr>
              <w:t>The MIB decoding delay requirement of 1Rx RedCap UE can be the same as non-RedCap UE for SNR=-3dB.</w:t>
            </w:r>
          </w:p>
          <w:p w14:paraId="1C1AA29E" w14:textId="77777777" w:rsidR="00EE3297" w:rsidRPr="005138CD" w:rsidRDefault="00EE3297" w:rsidP="00ED591C">
            <w:pPr>
              <w:rPr>
                <w:b/>
                <w:color w:val="000000" w:themeColor="text1"/>
                <w:u w:val="single"/>
                <w:lang w:val="en-US" w:eastAsia="ko-KR"/>
              </w:rPr>
            </w:pPr>
          </w:p>
          <w:p w14:paraId="44DD5ADE" w14:textId="77777777" w:rsidR="00EE3297" w:rsidRPr="005138CD" w:rsidRDefault="00EE3297" w:rsidP="00ED591C">
            <w:pPr>
              <w:rPr>
                <w:b/>
                <w:color w:val="000000" w:themeColor="text1"/>
                <w:u w:val="single"/>
                <w:lang w:val="en-US" w:eastAsia="ko-KR"/>
              </w:rPr>
            </w:pPr>
            <w:r w:rsidRPr="005138CD">
              <w:rPr>
                <w:b/>
                <w:color w:val="000000" w:themeColor="text1"/>
                <w:u w:val="single"/>
                <w:lang w:val="en-US" w:eastAsia="ko-KR"/>
              </w:rPr>
              <w:t>eDRX and RRM relaxation:</w:t>
            </w:r>
          </w:p>
          <w:p w14:paraId="7AF3DDD2" w14:textId="6ED366EB" w:rsidR="00EE3297" w:rsidRPr="005138CD" w:rsidRDefault="00EE3297" w:rsidP="00ED591C">
            <w:pPr>
              <w:rPr>
                <w:bCs/>
                <w:color w:val="000000" w:themeColor="text1"/>
                <w:lang w:val="en-US" w:eastAsia="ko-KR"/>
              </w:rPr>
            </w:pPr>
            <w:r w:rsidRPr="005138CD">
              <w:rPr>
                <w:bCs/>
                <w:color w:val="000000" w:themeColor="text1"/>
                <w:lang w:val="en-US" w:eastAsia="ko-KR"/>
              </w:rPr>
              <w:t xml:space="preserve">Agreements are summarized in a way forward document available at </w:t>
            </w:r>
            <w:hyperlink r:id="rId148" w:history="1">
              <w:r w:rsidRPr="00AF241F">
                <w:rPr>
                  <w:rStyle w:val="Hyperlink"/>
                  <w:bCs/>
                  <w:lang w:val="en-US" w:eastAsia="ko-KR"/>
                </w:rPr>
                <w:t>R4-2207105</w:t>
              </w:r>
            </w:hyperlink>
            <w:r w:rsidRPr="005138CD">
              <w:rPr>
                <w:bCs/>
                <w:color w:val="000000" w:themeColor="text1"/>
                <w:lang w:val="en-US" w:eastAsia="ko-KR"/>
              </w:rPr>
              <w:t>.</w:t>
            </w:r>
          </w:p>
          <w:p w14:paraId="7891C60F" w14:textId="77777777" w:rsidR="00EE3297" w:rsidRPr="005138CD" w:rsidRDefault="00EE3297" w:rsidP="00ED591C">
            <w:pPr>
              <w:rPr>
                <w:b/>
                <w:bCs/>
              </w:rPr>
            </w:pPr>
          </w:p>
        </w:tc>
      </w:tr>
    </w:tbl>
    <w:p w14:paraId="35E8BA36" w14:textId="77777777" w:rsidR="00EE3297" w:rsidRPr="005138CD" w:rsidRDefault="00EE3297" w:rsidP="00EE3297"/>
    <w:p w14:paraId="3BC65D11" w14:textId="78C7A908" w:rsidR="008B45E4" w:rsidRPr="001A561A" w:rsidRDefault="008B45E4" w:rsidP="008B45E4">
      <w:pPr>
        <w:pStyle w:val="Heading4"/>
        <w:rPr>
          <w:lang w:eastAsia="ja-JP"/>
        </w:rPr>
      </w:pPr>
      <w:r w:rsidRPr="001A561A">
        <w:rPr>
          <w:lang w:eastAsia="ja-JP"/>
        </w:rPr>
        <w:t>2.4.2</w:t>
      </w:r>
      <w:r w:rsidRPr="001A561A">
        <w:rPr>
          <w:lang w:eastAsia="ja-JP"/>
        </w:rPr>
        <w:tab/>
        <w:t>Remaining Open issues</w:t>
      </w:r>
      <w:bookmarkEnd w:id="20"/>
    </w:p>
    <w:p w14:paraId="060C5904" w14:textId="776CE4A7" w:rsidR="00EE3297" w:rsidRDefault="00EE3297" w:rsidP="00EE3297">
      <w:pPr>
        <w:rPr>
          <w:lang w:val="en-US" w:eastAsia="ja-JP"/>
        </w:rPr>
      </w:pPr>
      <w:r>
        <w:rPr>
          <w:lang w:val="en-US" w:eastAsia="ja-JP"/>
        </w:rPr>
        <w:t>RRM requirements:</w:t>
      </w:r>
    </w:p>
    <w:p w14:paraId="4DE84A1A" w14:textId="77777777" w:rsidR="00AB62A2" w:rsidRDefault="00AB62A2" w:rsidP="00AB62A2">
      <w:pPr>
        <w:pStyle w:val="Index1"/>
        <w:numPr>
          <w:ilvl w:val="0"/>
          <w:numId w:val="34"/>
        </w:numPr>
        <w:rPr>
          <w:bCs/>
        </w:rPr>
      </w:pPr>
      <w:r>
        <w:rPr>
          <w:bCs/>
        </w:rPr>
        <w:t>Measurement requirements in RRC_IDLE/INACTIVE states</w:t>
      </w:r>
    </w:p>
    <w:p w14:paraId="636FABC6" w14:textId="77777777" w:rsidR="00AB62A2" w:rsidRDefault="00AB62A2" w:rsidP="00AB62A2">
      <w:pPr>
        <w:pStyle w:val="Index1"/>
        <w:numPr>
          <w:ilvl w:val="1"/>
          <w:numId w:val="34"/>
        </w:numPr>
        <w:rPr>
          <w:bCs/>
        </w:rPr>
      </w:pPr>
      <w:r>
        <w:rPr>
          <w:bCs/>
        </w:rPr>
        <w:t>Paging reception requirements</w:t>
      </w:r>
    </w:p>
    <w:p w14:paraId="4E1DAD16" w14:textId="77777777" w:rsidR="00AB62A2" w:rsidRDefault="00AB62A2" w:rsidP="00AB62A2">
      <w:pPr>
        <w:pStyle w:val="Index1"/>
        <w:numPr>
          <w:ilvl w:val="1"/>
          <w:numId w:val="34"/>
        </w:numPr>
        <w:rPr>
          <w:bCs/>
        </w:rPr>
      </w:pPr>
      <w:r>
        <w:rPr>
          <w:bCs/>
        </w:rPr>
        <w:t>Small Data Transmissions requirements</w:t>
      </w:r>
    </w:p>
    <w:p w14:paraId="6385FCE2" w14:textId="77777777" w:rsidR="00AB62A2" w:rsidRDefault="00AB62A2" w:rsidP="00AB62A2">
      <w:pPr>
        <w:pStyle w:val="Index1"/>
        <w:numPr>
          <w:ilvl w:val="1"/>
          <w:numId w:val="34"/>
        </w:numPr>
        <w:rPr>
          <w:bCs/>
        </w:rPr>
      </w:pPr>
      <w:r>
        <w:rPr>
          <w:bCs/>
        </w:rPr>
        <w:t>eDRX in INACTIVE mode</w:t>
      </w:r>
    </w:p>
    <w:p w14:paraId="2643466A" w14:textId="77777777" w:rsidR="00AB62A2" w:rsidRDefault="00AB62A2" w:rsidP="00AB62A2">
      <w:pPr>
        <w:pStyle w:val="Index1"/>
        <w:numPr>
          <w:ilvl w:val="1"/>
          <w:numId w:val="34"/>
        </w:numPr>
        <w:rPr>
          <w:bCs/>
        </w:rPr>
      </w:pPr>
      <w:r>
        <w:rPr>
          <w:bCs/>
        </w:rPr>
        <w:t>RRM relaxation under eDRX</w:t>
      </w:r>
    </w:p>
    <w:p w14:paraId="7DF121F4" w14:textId="77777777" w:rsidR="00AB62A2" w:rsidRDefault="00AB62A2" w:rsidP="00AB62A2">
      <w:pPr>
        <w:pStyle w:val="Index1"/>
        <w:numPr>
          <w:ilvl w:val="0"/>
          <w:numId w:val="34"/>
        </w:numPr>
        <w:rPr>
          <w:bCs/>
        </w:rPr>
      </w:pPr>
      <w:r>
        <w:rPr>
          <w:bCs/>
        </w:rPr>
        <w:t>Requirements for RRC_CONNECTED state mobility</w:t>
      </w:r>
    </w:p>
    <w:p w14:paraId="26B0787E" w14:textId="77777777" w:rsidR="00AB62A2" w:rsidRDefault="00AB62A2" w:rsidP="00AB62A2">
      <w:pPr>
        <w:pStyle w:val="Index1"/>
        <w:numPr>
          <w:ilvl w:val="1"/>
          <w:numId w:val="34"/>
        </w:numPr>
        <w:rPr>
          <w:bCs/>
        </w:rPr>
      </w:pPr>
      <w:r>
        <w:rPr>
          <w:bCs/>
        </w:rPr>
        <w:t>Handover delay requirements</w:t>
      </w:r>
    </w:p>
    <w:p w14:paraId="5B0B2E26" w14:textId="77777777" w:rsidR="00AB62A2" w:rsidRPr="00962D61" w:rsidRDefault="00AB62A2" w:rsidP="00AB62A2">
      <w:pPr>
        <w:pStyle w:val="Index1"/>
        <w:numPr>
          <w:ilvl w:val="1"/>
          <w:numId w:val="34"/>
        </w:numPr>
        <w:rPr>
          <w:bCs/>
        </w:rPr>
      </w:pPr>
      <w:r>
        <w:rPr>
          <w:bCs/>
        </w:rPr>
        <w:t>Handover to RedCap specific BWP with and without NCD-SSB</w:t>
      </w:r>
    </w:p>
    <w:p w14:paraId="56F6405E" w14:textId="77777777" w:rsidR="00AB62A2" w:rsidRDefault="00AB62A2" w:rsidP="00AB62A2">
      <w:pPr>
        <w:pStyle w:val="Index1"/>
        <w:numPr>
          <w:ilvl w:val="0"/>
          <w:numId w:val="34"/>
        </w:numPr>
        <w:rPr>
          <w:bCs/>
        </w:rPr>
      </w:pPr>
      <w:r>
        <w:rPr>
          <w:bCs/>
        </w:rPr>
        <w:t xml:space="preserve">Timing requirements </w:t>
      </w:r>
    </w:p>
    <w:p w14:paraId="40104AD0" w14:textId="77777777" w:rsidR="00AB62A2" w:rsidRDefault="00AB62A2" w:rsidP="00AB62A2">
      <w:pPr>
        <w:pStyle w:val="Index1"/>
        <w:numPr>
          <w:ilvl w:val="1"/>
          <w:numId w:val="34"/>
        </w:numPr>
        <w:rPr>
          <w:bCs/>
        </w:rPr>
      </w:pPr>
      <w:r>
        <w:rPr>
          <w:bCs/>
        </w:rPr>
        <w:t>Timing requirements using NCD-SSB and CD-SSB</w:t>
      </w:r>
    </w:p>
    <w:p w14:paraId="4C12E048" w14:textId="77777777" w:rsidR="00AB62A2" w:rsidRDefault="00AB62A2" w:rsidP="00AB62A2">
      <w:pPr>
        <w:pStyle w:val="Index1"/>
        <w:numPr>
          <w:ilvl w:val="0"/>
          <w:numId w:val="34"/>
        </w:numPr>
        <w:rPr>
          <w:bCs/>
        </w:rPr>
      </w:pPr>
      <w:r>
        <w:rPr>
          <w:bCs/>
        </w:rPr>
        <w:t xml:space="preserve">Signalling characteristics </w:t>
      </w:r>
    </w:p>
    <w:p w14:paraId="0B331861" w14:textId="77777777" w:rsidR="00AB62A2" w:rsidRDefault="00AB62A2" w:rsidP="00AB62A2">
      <w:pPr>
        <w:pStyle w:val="Index1"/>
        <w:numPr>
          <w:ilvl w:val="1"/>
          <w:numId w:val="34"/>
        </w:numPr>
        <w:rPr>
          <w:bCs/>
        </w:rPr>
      </w:pPr>
      <w:r>
        <w:rPr>
          <w:bCs/>
        </w:rPr>
        <w:t>BFD requirements</w:t>
      </w:r>
    </w:p>
    <w:p w14:paraId="423AFC22" w14:textId="77777777" w:rsidR="00AB62A2" w:rsidRDefault="00AB62A2" w:rsidP="00AB62A2">
      <w:pPr>
        <w:pStyle w:val="Index1"/>
        <w:numPr>
          <w:ilvl w:val="1"/>
          <w:numId w:val="34"/>
        </w:numPr>
        <w:rPr>
          <w:bCs/>
        </w:rPr>
      </w:pPr>
      <w:r w:rsidRPr="00DB163D">
        <w:rPr>
          <w:bCs/>
        </w:rPr>
        <w:t>Uplink spatial relation switch delay</w:t>
      </w:r>
    </w:p>
    <w:p w14:paraId="6BE77559" w14:textId="77777777" w:rsidR="00AB62A2" w:rsidRDefault="00AB62A2" w:rsidP="00AB62A2">
      <w:pPr>
        <w:pStyle w:val="Index1"/>
        <w:numPr>
          <w:ilvl w:val="0"/>
          <w:numId w:val="34"/>
        </w:numPr>
        <w:rPr>
          <w:bCs/>
        </w:rPr>
      </w:pPr>
      <w:r>
        <w:rPr>
          <w:bCs/>
        </w:rPr>
        <w:t>Measurement requirements in RRC_CONNECTED state</w:t>
      </w:r>
    </w:p>
    <w:p w14:paraId="298DBEBC" w14:textId="77777777" w:rsidR="00AB62A2" w:rsidRDefault="00AB62A2" w:rsidP="00AB62A2">
      <w:pPr>
        <w:pStyle w:val="Index1"/>
        <w:numPr>
          <w:ilvl w:val="1"/>
          <w:numId w:val="34"/>
        </w:numPr>
        <w:rPr>
          <w:bCs/>
        </w:rPr>
      </w:pPr>
      <w:r w:rsidRPr="0078682D">
        <w:rPr>
          <w:bCs/>
        </w:rPr>
        <w:t>Serving and neighbour cell measurements using NCD-SSB</w:t>
      </w:r>
    </w:p>
    <w:p w14:paraId="3DDAFF40" w14:textId="77777777" w:rsidR="00AB62A2" w:rsidRDefault="00AB62A2" w:rsidP="00AB62A2">
      <w:pPr>
        <w:pStyle w:val="Index1"/>
        <w:numPr>
          <w:ilvl w:val="1"/>
          <w:numId w:val="34"/>
        </w:numPr>
        <w:rPr>
          <w:bCs/>
        </w:rPr>
      </w:pPr>
      <w:r>
        <w:rPr>
          <w:bCs/>
        </w:rPr>
        <w:t>I</w:t>
      </w:r>
      <w:r w:rsidRPr="0078682D">
        <w:rPr>
          <w:bCs/>
        </w:rPr>
        <w:t>nter-frequency without gap, CCSF outside gap</w:t>
      </w:r>
    </w:p>
    <w:p w14:paraId="157F02A2" w14:textId="77777777" w:rsidR="00AB62A2" w:rsidRDefault="00AB62A2" w:rsidP="00AB62A2">
      <w:pPr>
        <w:pStyle w:val="Index1"/>
        <w:numPr>
          <w:ilvl w:val="1"/>
          <w:numId w:val="34"/>
        </w:numPr>
        <w:rPr>
          <w:bCs/>
        </w:rPr>
      </w:pPr>
      <w:r w:rsidRPr="0078682D">
        <w:rPr>
          <w:bCs/>
        </w:rPr>
        <w:t>Cell detection (PSS/SSS) requirements</w:t>
      </w:r>
    </w:p>
    <w:p w14:paraId="4494C629" w14:textId="77777777" w:rsidR="00AB62A2" w:rsidRDefault="00AB62A2" w:rsidP="00AB62A2">
      <w:pPr>
        <w:pStyle w:val="Index1"/>
        <w:numPr>
          <w:ilvl w:val="1"/>
          <w:numId w:val="34"/>
        </w:numPr>
        <w:rPr>
          <w:bCs/>
        </w:rPr>
      </w:pPr>
      <w:r w:rsidRPr="0078682D">
        <w:rPr>
          <w:bCs/>
        </w:rPr>
        <w:t>Time index detection delay requirements</w:t>
      </w:r>
    </w:p>
    <w:p w14:paraId="1A82ED69" w14:textId="2FFCDE27" w:rsidR="00AB62A2" w:rsidRDefault="00AB62A2" w:rsidP="00AB62A2">
      <w:pPr>
        <w:pStyle w:val="Index1"/>
        <w:numPr>
          <w:ilvl w:val="1"/>
          <w:numId w:val="34"/>
        </w:numPr>
        <w:rPr>
          <w:bCs/>
        </w:rPr>
      </w:pPr>
      <w:r w:rsidRPr="0078682D">
        <w:rPr>
          <w:bCs/>
        </w:rPr>
        <w:t>CGI reading requirements</w:t>
      </w:r>
    </w:p>
    <w:p w14:paraId="12E33C10" w14:textId="3283E6A3" w:rsidR="00931F66" w:rsidRDefault="00931F66" w:rsidP="00931F66">
      <w:pPr>
        <w:pStyle w:val="Index1"/>
        <w:rPr>
          <w:bCs/>
        </w:rPr>
      </w:pPr>
    </w:p>
    <w:p w14:paraId="4D6F8253" w14:textId="6BE3A30A" w:rsidR="00AB62A2" w:rsidRPr="00EB3E1E" w:rsidRDefault="00AB62A2" w:rsidP="00AB62A2">
      <w:pPr>
        <w:rPr>
          <w:lang w:eastAsia="ja-JP"/>
        </w:rPr>
      </w:pPr>
      <w:r w:rsidRPr="00EB3E1E">
        <w:rPr>
          <w:lang w:eastAsia="ja-JP"/>
        </w:rPr>
        <w:t>UE demodulation requiremen</w:t>
      </w:r>
      <w:r w:rsidR="00714D30">
        <w:rPr>
          <w:lang w:eastAsia="ja-JP"/>
        </w:rPr>
        <w:t>ts</w:t>
      </w:r>
      <w:r>
        <w:rPr>
          <w:lang w:eastAsia="ja-JP"/>
        </w:rPr>
        <w:t>:</w:t>
      </w:r>
    </w:p>
    <w:p w14:paraId="49E78484" w14:textId="77777777" w:rsidR="00AB62A2" w:rsidRPr="003E79A8"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t xml:space="preserve">Agreement of the detailed test parameters for UE demodulation and CQI reporting requirements. </w:t>
      </w:r>
    </w:p>
    <w:p w14:paraId="51D3980A" w14:textId="77777777" w:rsidR="00AB62A2" w:rsidRPr="003E79A8"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t>Alignment of simulation results for UE demodulation requirements.</w:t>
      </w:r>
    </w:p>
    <w:p w14:paraId="3D7C9A8A" w14:textId="77777777" w:rsidR="00AB62A2" w:rsidRPr="00574D12"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t xml:space="preserve">CR for UE demodulation and CQI reporting requirements. </w:t>
      </w:r>
    </w:p>
    <w:p w14:paraId="20EA3D20" w14:textId="77777777" w:rsidR="008C773F" w:rsidRPr="00DC2002" w:rsidRDefault="008C773F" w:rsidP="00A51A13">
      <w:pPr>
        <w:rPr>
          <w:lang w:eastAsia="ja-JP"/>
        </w:rPr>
      </w:pPr>
    </w:p>
    <w:p w14:paraId="4C4497EA" w14:textId="485F7FA6" w:rsidR="003E3A1A" w:rsidRPr="008B1681" w:rsidRDefault="00815869" w:rsidP="008B1681">
      <w:pPr>
        <w:pStyle w:val="Heading2"/>
      </w:pPr>
      <w:r>
        <w:lastRenderedPageBreak/>
        <w:t>4</w:t>
      </w:r>
      <w:r w:rsidR="005A6C96">
        <w:tab/>
        <w:t>References</w:t>
      </w:r>
    </w:p>
    <w:p w14:paraId="53901E47" w14:textId="5211DE66" w:rsidR="00031C58" w:rsidRPr="00CF26E3" w:rsidRDefault="00031C58" w:rsidP="00031C58">
      <w:pPr>
        <w:tabs>
          <w:tab w:val="left" w:pos="567"/>
        </w:tabs>
        <w:overflowPunct/>
        <w:autoSpaceDE/>
        <w:autoSpaceDN/>
        <w:snapToGrid w:val="0"/>
        <w:spacing w:after="0"/>
        <w:textAlignment w:val="auto"/>
        <w:rPr>
          <w:bCs/>
          <w:u w:val="single"/>
        </w:rPr>
      </w:pPr>
      <w:r w:rsidRPr="00CF26E3">
        <w:rPr>
          <w:bCs/>
          <w:u w:val="single"/>
        </w:rPr>
        <w:t>RAN1#10</w:t>
      </w:r>
      <w:r w:rsidR="00513CDA">
        <w:rPr>
          <w:bCs/>
          <w:u w:val="single"/>
        </w:rPr>
        <w:t>8</w:t>
      </w:r>
      <w:r>
        <w:rPr>
          <w:bCs/>
          <w:u w:val="single"/>
        </w:rPr>
        <w:t>-</w:t>
      </w:r>
      <w:r w:rsidRPr="00CF26E3">
        <w:rPr>
          <w:bCs/>
          <w:u w:val="single"/>
        </w:rPr>
        <w:t>e</w:t>
      </w:r>
    </w:p>
    <w:p w14:paraId="5AE66D85" w14:textId="2BDB9F44" w:rsidR="00031C58" w:rsidRPr="00CF26E3" w:rsidRDefault="007015D2" w:rsidP="00031C58">
      <w:pPr>
        <w:tabs>
          <w:tab w:val="left" w:pos="567"/>
        </w:tabs>
        <w:overflowPunct/>
        <w:autoSpaceDE/>
        <w:autoSpaceDN/>
        <w:snapToGrid w:val="0"/>
        <w:spacing w:after="0"/>
        <w:textAlignment w:val="auto"/>
        <w:rPr>
          <w:bCs/>
        </w:rPr>
      </w:pPr>
      <w:r>
        <w:rPr>
          <w:bCs/>
        </w:rPr>
        <w:t>79</w:t>
      </w:r>
      <w:r w:rsidR="00031C58" w:rsidRPr="00CF26E3">
        <w:rPr>
          <w:bCs/>
        </w:rPr>
        <w:t xml:space="preserve"> contributions (for details see agenda item 8.</w:t>
      </w:r>
      <w:r w:rsidR="00031C58">
        <w:rPr>
          <w:bCs/>
        </w:rPr>
        <w:t>6</w:t>
      </w:r>
      <w:r w:rsidR="00031C58" w:rsidRPr="00CF26E3">
        <w:rPr>
          <w:bCs/>
        </w:rPr>
        <w:t xml:space="preserve"> in </w:t>
      </w:r>
      <w:hyperlink r:id="rId149" w:history="1">
        <w:r w:rsidR="00031C58" w:rsidRPr="00CF26E3">
          <w:rPr>
            <w:rStyle w:val="Hyperlink"/>
            <w:bCs/>
          </w:rPr>
          <w:t>Tdoc list</w:t>
        </w:r>
      </w:hyperlink>
      <w:r w:rsidR="00031C58" w:rsidRPr="00CF26E3">
        <w:rPr>
          <w:bCs/>
        </w:rPr>
        <w:t>)</w:t>
      </w:r>
    </w:p>
    <w:p w14:paraId="55047E74" w14:textId="77777777" w:rsidR="00031C58" w:rsidRDefault="00031C58" w:rsidP="00031C58">
      <w:pPr>
        <w:tabs>
          <w:tab w:val="left" w:pos="567"/>
        </w:tabs>
        <w:overflowPunct/>
        <w:autoSpaceDE/>
        <w:autoSpaceDN/>
        <w:snapToGrid w:val="0"/>
        <w:spacing w:after="0"/>
        <w:textAlignment w:val="auto"/>
        <w:rPr>
          <w:bCs/>
        </w:rPr>
      </w:pPr>
    </w:p>
    <w:p w14:paraId="3440A7AF" w14:textId="56D6D29F"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w:t>
      </w:r>
      <w:r w:rsidR="000A72A4">
        <w:rPr>
          <w:bCs/>
          <w:u w:val="single"/>
        </w:rPr>
        <w:t>6</w:t>
      </w:r>
      <w:r w:rsidR="00131C4D">
        <w:rPr>
          <w:bCs/>
          <w:u w:val="single"/>
        </w:rPr>
        <w:t>bis</w:t>
      </w:r>
      <w:r>
        <w:rPr>
          <w:bCs/>
          <w:u w:val="single"/>
        </w:rPr>
        <w:t>-</w:t>
      </w:r>
      <w:r w:rsidRPr="00CF26E3">
        <w:rPr>
          <w:bCs/>
          <w:u w:val="single"/>
        </w:rPr>
        <w:t>e</w:t>
      </w:r>
    </w:p>
    <w:p w14:paraId="2F6DAB02" w14:textId="7F326CC8" w:rsidR="007B3FA8" w:rsidRPr="00CF26E3" w:rsidRDefault="00AA7F3C" w:rsidP="007B3FA8">
      <w:pPr>
        <w:tabs>
          <w:tab w:val="left" w:pos="567"/>
        </w:tabs>
        <w:overflowPunct/>
        <w:autoSpaceDE/>
        <w:autoSpaceDN/>
        <w:snapToGrid w:val="0"/>
        <w:spacing w:after="0"/>
        <w:textAlignment w:val="auto"/>
        <w:rPr>
          <w:bCs/>
        </w:rPr>
      </w:pPr>
      <w:r>
        <w:rPr>
          <w:bCs/>
        </w:rPr>
        <w:t>91</w:t>
      </w:r>
      <w:r w:rsidR="007B3FA8" w:rsidRPr="00CF26E3">
        <w:rPr>
          <w:bCs/>
        </w:rPr>
        <w:t xml:space="preserve"> contributions (for details see agenda item 8.</w:t>
      </w:r>
      <w:r w:rsidR="00713B49">
        <w:rPr>
          <w:bCs/>
        </w:rPr>
        <w:t>12</w:t>
      </w:r>
      <w:r w:rsidR="007B3FA8" w:rsidRPr="00CF26E3">
        <w:rPr>
          <w:bCs/>
        </w:rPr>
        <w:t xml:space="preserve"> in </w:t>
      </w:r>
      <w:hyperlink r:id="rId150" w:history="1">
        <w:r w:rsidR="007B3FA8" w:rsidRPr="00CF26E3">
          <w:rPr>
            <w:rStyle w:val="Hyperlink"/>
            <w:bCs/>
          </w:rPr>
          <w:t>Tdoc list</w:t>
        </w:r>
      </w:hyperlink>
      <w:r w:rsidR="007B3FA8" w:rsidRPr="00CF26E3">
        <w:rPr>
          <w:bCs/>
        </w:rPr>
        <w:t>)</w:t>
      </w:r>
    </w:p>
    <w:p w14:paraId="1D463BAD" w14:textId="77777777" w:rsidR="007B3FA8" w:rsidRPr="004E4318" w:rsidRDefault="007B3FA8" w:rsidP="007B3FA8">
      <w:pPr>
        <w:tabs>
          <w:tab w:val="left" w:pos="567"/>
        </w:tabs>
        <w:overflowPunct/>
        <w:autoSpaceDE/>
        <w:autoSpaceDN/>
        <w:snapToGrid w:val="0"/>
        <w:spacing w:after="0"/>
        <w:textAlignment w:val="auto"/>
        <w:rPr>
          <w:bCs/>
        </w:rPr>
      </w:pPr>
    </w:p>
    <w:p w14:paraId="0F49A51D" w14:textId="724CE9EA" w:rsidR="00513CDA" w:rsidRPr="00CF26E3" w:rsidRDefault="00513CDA" w:rsidP="00513CDA">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17-</w:t>
      </w:r>
      <w:r w:rsidRPr="00CF26E3">
        <w:rPr>
          <w:bCs/>
          <w:u w:val="single"/>
        </w:rPr>
        <w:t>e</w:t>
      </w:r>
    </w:p>
    <w:p w14:paraId="174FF5BF" w14:textId="2DF0E105" w:rsidR="00513CDA" w:rsidRPr="00CF26E3" w:rsidRDefault="00A27EBB" w:rsidP="00513CDA">
      <w:pPr>
        <w:tabs>
          <w:tab w:val="left" w:pos="567"/>
        </w:tabs>
        <w:overflowPunct/>
        <w:autoSpaceDE/>
        <w:autoSpaceDN/>
        <w:snapToGrid w:val="0"/>
        <w:spacing w:after="0"/>
        <w:textAlignment w:val="auto"/>
        <w:rPr>
          <w:bCs/>
        </w:rPr>
      </w:pPr>
      <w:r>
        <w:rPr>
          <w:bCs/>
        </w:rPr>
        <w:t>50</w:t>
      </w:r>
      <w:r w:rsidR="00513CDA" w:rsidRPr="00CF26E3">
        <w:rPr>
          <w:bCs/>
        </w:rPr>
        <w:t xml:space="preserve"> contributions (</w:t>
      </w:r>
      <w:r w:rsidR="00513CDA" w:rsidRPr="0008356A">
        <w:rPr>
          <w:bCs/>
        </w:rPr>
        <w:t xml:space="preserve">for details see agenda item 8.12 in </w:t>
      </w:r>
      <w:hyperlink r:id="rId151" w:history="1">
        <w:r w:rsidR="00513CDA" w:rsidRPr="0008356A">
          <w:rPr>
            <w:rStyle w:val="Hyperlink"/>
            <w:bCs/>
          </w:rPr>
          <w:t>Tdoc list</w:t>
        </w:r>
      </w:hyperlink>
      <w:r w:rsidR="00513CDA" w:rsidRPr="0008356A">
        <w:rPr>
          <w:bCs/>
        </w:rPr>
        <w:t>)</w:t>
      </w:r>
    </w:p>
    <w:p w14:paraId="71935A4E" w14:textId="77777777" w:rsidR="00513CDA" w:rsidRPr="004E4318" w:rsidRDefault="00513CDA" w:rsidP="00513CDA">
      <w:pPr>
        <w:tabs>
          <w:tab w:val="left" w:pos="567"/>
        </w:tabs>
        <w:overflowPunct/>
        <w:autoSpaceDE/>
        <w:autoSpaceDN/>
        <w:snapToGrid w:val="0"/>
        <w:spacing w:after="0"/>
        <w:textAlignment w:val="auto"/>
        <w:rPr>
          <w:bCs/>
        </w:rPr>
      </w:pPr>
    </w:p>
    <w:p w14:paraId="2A6C2E6C" w14:textId="59D9384A" w:rsidR="007B3FA8" w:rsidRPr="0008356A" w:rsidRDefault="007B3FA8" w:rsidP="007B3FA8">
      <w:pPr>
        <w:tabs>
          <w:tab w:val="left" w:pos="567"/>
        </w:tabs>
        <w:overflowPunct/>
        <w:autoSpaceDE/>
        <w:autoSpaceDN/>
        <w:snapToGrid w:val="0"/>
        <w:spacing w:after="0"/>
        <w:textAlignment w:val="auto"/>
        <w:rPr>
          <w:bCs/>
          <w:u w:val="single"/>
        </w:rPr>
      </w:pPr>
      <w:r w:rsidRPr="0008356A">
        <w:rPr>
          <w:bCs/>
          <w:u w:val="single"/>
        </w:rPr>
        <w:t>RAN</w:t>
      </w:r>
      <w:r w:rsidR="00310BDE" w:rsidRPr="0008356A">
        <w:rPr>
          <w:bCs/>
          <w:u w:val="single"/>
        </w:rPr>
        <w:t>3</w:t>
      </w:r>
      <w:r w:rsidRPr="0008356A">
        <w:rPr>
          <w:bCs/>
          <w:u w:val="single"/>
        </w:rPr>
        <w:t>#11</w:t>
      </w:r>
      <w:r w:rsidR="000A72A4" w:rsidRPr="0008356A">
        <w:rPr>
          <w:bCs/>
          <w:u w:val="single"/>
        </w:rPr>
        <w:t>4</w:t>
      </w:r>
      <w:r w:rsidR="00513CDA" w:rsidRPr="0008356A">
        <w:rPr>
          <w:bCs/>
          <w:u w:val="single"/>
        </w:rPr>
        <w:t>bis</w:t>
      </w:r>
      <w:r w:rsidRPr="0008356A">
        <w:rPr>
          <w:bCs/>
          <w:u w:val="single"/>
        </w:rPr>
        <w:t>-e</w:t>
      </w:r>
    </w:p>
    <w:p w14:paraId="133D9F28" w14:textId="6D524B90" w:rsidR="007B3FA8" w:rsidRPr="0008356A" w:rsidRDefault="00042E6C" w:rsidP="007B3FA8">
      <w:pPr>
        <w:tabs>
          <w:tab w:val="left" w:pos="567"/>
        </w:tabs>
        <w:overflowPunct/>
        <w:autoSpaceDE/>
        <w:autoSpaceDN/>
        <w:snapToGrid w:val="0"/>
        <w:spacing w:after="0"/>
        <w:textAlignment w:val="auto"/>
        <w:rPr>
          <w:bCs/>
        </w:rPr>
      </w:pPr>
      <w:r w:rsidRPr="0008356A">
        <w:rPr>
          <w:bCs/>
        </w:rPr>
        <w:t>48</w:t>
      </w:r>
      <w:r w:rsidR="007B3FA8" w:rsidRPr="0008356A">
        <w:rPr>
          <w:bCs/>
        </w:rPr>
        <w:t xml:space="preserve"> contributions (for details see agenda item </w:t>
      </w:r>
      <w:r w:rsidR="00A56DBE" w:rsidRPr="0008356A">
        <w:rPr>
          <w:bCs/>
        </w:rPr>
        <w:t>11</w:t>
      </w:r>
      <w:r w:rsidR="007B3FA8" w:rsidRPr="0008356A">
        <w:rPr>
          <w:bCs/>
        </w:rPr>
        <w:t xml:space="preserve"> in </w:t>
      </w:r>
      <w:hyperlink r:id="rId152" w:history="1">
        <w:r w:rsidR="007B3FA8" w:rsidRPr="0008356A">
          <w:rPr>
            <w:rStyle w:val="Hyperlink"/>
            <w:bCs/>
          </w:rPr>
          <w:t>Tdoc list</w:t>
        </w:r>
      </w:hyperlink>
      <w:r w:rsidR="007B3FA8" w:rsidRPr="0008356A">
        <w:rPr>
          <w:bCs/>
        </w:rPr>
        <w:t>)</w:t>
      </w:r>
    </w:p>
    <w:p w14:paraId="3E0F84AB" w14:textId="77777777" w:rsidR="007B3FA8" w:rsidRPr="0008356A" w:rsidRDefault="007B3FA8" w:rsidP="007B3FA8">
      <w:pPr>
        <w:tabs>
          <w:tab w:val="left" w:pos="567"/>
        </w:tabs>
        <w:overflowPunct/>
        <w:autoSpaceDE/>
        <w:autoSpaceDN/>
        <w:snapToGrid w:val="0"/>
        <w:spacing w:after="0"/>
        <w:textAlignment w:val="auto"/>
        <w:rPr>
          <w:bCs/>
        </w:rPr>
      </w:pPr>
    </w:p>
    <w:p w14:paraId="7E23561C" w14:textId="34599C1E" w:rsidR="00513CDA" w:rsidRPr="0008356A" w:rsidRDefault="00513CDA" w:rsidP="00513CDA">
      <w:pPr>
        <w:tabs>
          <w:tab w:val="left" w:pos="567"/>
        </w:tabs>
        <w:overflowPunct/>
        <w:autoSpaceDE/>
        <w:autoSpaceDN/>
        <w:snapToGrid w:val="0"/>
        <w:spacing w:after="0"/>
        <w:textAlignment w:val="auto"/>
        <w:rPr>
          <w:bCs/>
          <w:u w:val="single"/>
        </w:rPr>
      </w:pPr>
      <w:r w:rsidRPr="0008356A">
        <w:rPr>
          <w:bCs/>
          <w:u w:val="single"/>
        </w:rPr>
        <w:t>RAN3#115-e</w:t>
      </w:r>
    </w:p>
    <w:p w14:paraId="2CAB58EC" w14:textId="2425C664" w:rsidR="00513CDA" w:rsidRPr="00CF26E3" w:rsidRDefault="000319E3" w:rsidP="00513CDA">
      <w:pPr>
        <w:tabs>
          <w:tab w:val="left" w:pos="567"/>
        </w:tabs>
        <w:overflowPunct/>
        <w:autoSpaceDE/>
        <w:autoSpaceDN/>
        <w:snapToGrid w:val="0"/>
        <w:spacing w:after="0"/>
        <w:textAlignment w:val="auto"/>
        <w:rPr>
          <w:bCs/>
        </w:rPr>
      </w:pPr>
      <w:r w:rsidRPr="0008356A">
        <w:rPr>
          <w:bCs/>
        </w:rPr>
        <w:t>25</w:t>
      </w:r>
      <w:r w:rsidR="00513CDA" w:rsidRPr="0008356A">
        <w:rPr>
          <w:bCs/>
        </w:rPr>
        <w:t xml:space="preserve"> contributions (for details see agenda item 11 in </w:t>
      </w:r>
      <w:hyperlink r:id="rId153" w:history="1">
        <w:r w:rsidR="00513CDA" w:rsidRPr="0008356A">
          <w:rPr>
            <w:rStyle w:val="Hyperlink"/>
            <w:bCs/>
          </w:rPr>
          <w:t>Tdoc list</w:t>
        </w:r>
      </w:hyperlink>
      <w:r w:rsidR="00513CDA" w:rsidRPr="0008356A">
        <w:rPr>
          <w:bCs/>
        </w:rPr>
        <w:t>)</w:t>
      </w:r>
    </w:p>
    <w:p w14:paraId="447F2D2D" w14:textId="77777777" w:rsidR="00513CDA" w:rsidRPr="004E4318" w:rsidRDefault="00513CDA" w:rsidP="00513CDA">
      <w:pPr>
        <w:tabs>
          <w:tab w:val="left" w:pos="567"/>
        </w:tabs>
        <w:overflowPunct/>
        <w:autoSpaceDE/>
        <w:autoSpaceDN/>
        <w:snapToGrid w:val="0"/>
        <w:spacing w:after="0"/>
        <w:textAlignment w:val="auto"/>
        <w:rPr>
          <w:bCs/>
        </w:rPr>
      </w:pPr>
    </w:p>
    <w:p w14:paraId="11FC8352" w14:textId="5AB4019B"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sidR="00F73298">
        <w:rPr>
          <w:bCs/>
          <w:u w:val="single"/>
        </w:rPr>
        <w:t>10</w:t>
      </w:r>
      <w:r w:rsidR="000A72A4">
        <w:rPr>
          <w:bCs/>
          <w:u w:val="single"/>
        </w:rPr>
        <w:t>1</w:t>
      </w:r>
      <w:r w:rsidR="00513CDA">
        <w:rPr>
          <w:bCs/>
          <w:u w:val="single"/>
        </w:rPr>
        <w:t>bis</w:t>
      </w:r>
      <w:r>
        <w:rPr>
          <w:bCs/>
          <w:u w:val="single"/>
        </w:rPr>
        <w:t>-</w:t>
      </w:r>
      <w:r w:rsidRPr="00CF26E3">
        <w:rPr>
          <w:bCs/>
          <w:u w:val="single"/>
        </w:rPr>
        <w:t>e</w:t>
      </w:r>
    </w:p>
    <w:p w14:paraId="1F46A427" w14:textId="61BB656E" w:rsidR="007B3FA8" w:rsidRPr="00CF26E3" w:rsidRDefault="003209BC" w:rsidP="007B3FA8">
      <w:pPr>
        <w:tabs>
          <w:tab w:val="left" w:pos="567"/>
        </w:tabs>
        <w:overflowPunct/>
        <w:autoSpaceDE/>
        <w:autoSpaceDN/>
        <w:snapToGrid w:val="0"/>
        <w:spacing w:after="0"/>
        <w:textAlignment w:val="auto"/>
        <w:rPr>
          <w:bCs/>
        </w:rPr>
      </w:pPr>
      <w:r w:rsidRPr="005B41E8">
        <w:t>140</w:t>
      </w:r>
      <w:r w:rsidR="007B3FA8" w:rsidRPr="00CF26E3">
        <w:rPr>
          <w:bCs/>
        </w:rPr>
        <w:t xml:space="preserve"> contributions (for details see agenda item </w:t>
      </w:r>
      <w:r w:rsidRPr="003209BC">
        <w:rPr>
          <w:bCs/>
        </w:rPr>
        <w:t>6</w:t>
      </w:r>
      <w:r w:rsidR="001853F0" w:rsidRPr="003209BC">
        <w:t>.</w:t>
      </w:r>
      <w:r w:rsidR="00636582" w:rsidRPr="003209BC">
        <w:t>20</w:t>
      </w:r>
      <w:r w:rsidR="007B3FA8" w:rsidRPr="00CF26E3">
        <w:rPr>
          <w:bCs/>
        </w:rPr>
        <w:t xml:space="preserve"> in </w:t>
      </w:r>
      <w:hyperlink r:id="rId154" w:history="1">
        <w:r w:rsidR="007B3FA8" w:rsidRPr="00CF26E3">
          <w:rPr>
            <w:rStyle w:val="Hyperlink"/>
            <w:bCs/>
          </w:rPr>
          <w:t>Tdoc list</w:t>
        </w:r>
      </w:hyperlink>
      <w:r w:rsidR="007B3FA8" w:rsidRPr="00CF26E3">
        <w:rPr>
          <w:bCs/>
        </w:rPr>
        <w:t>)</w:t>
      </w:r>
    </w:p>
    <w:p w14:paraId="4930D5A4" w14:textId="2A97D3ED" w:rsidR="007B3FA8" w:rsidRDefault="007B3FA8" w:rsidP="001C5C2E">
      <w:pPr>
        <w:tabs>
          <w:tab w:val="left" w:pos="567"/>
        </w:tabs>
        <w:overflowPunct/>
        <w:autoSpaceDE/>
        <w:autoSpaceDN/>
        <w:snapToGrid w:val="0"/>
        <w:spacing w:after="0"/>
        <w:textAlignment w:val="auto"/>
        <w:rPr>
          <w:bCs/>
        </w:rPr>
      </w:pPr>
    </w:p>
    <w:p w14:paraId="6DEF4271" w14:textId="30091004" w:rsidR="00513CDA" w:rsidRPr="00CF26E3" w:rsidRDefault="00513CDA" w:rsidP="00513CDA">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Pr>
          <w:bCs/>
          <w:u w:val="single"/>
        </w:rPr>
        <w:t>102-</w:t>
      </w:r>
      <w:r w:rsidRPr="00CF26E3">
        <w:rPr>
          <w:bCs/>
          <w:u w:val="single"/>
        </w:rPr>
        <w:t>e</w:t>
      </w:r>
    </w:p>
    <w:p w14:paraId="0ED4DE2B" w14:textId="412D2C3F" w:rsidR="00513CDA" w:rsidRPr="00CF26E3" w:rsidRDefault="00384E5F" w:rsidP="00513CDA">
      <w:pPr>
        <w:tabs>
          <w:tab w:val="left" w:pos="567"/>
        </w:tabs>
        <w:overflowPunct/>
        <w:autoSpaceDE/>
        <w:autoSpaceDN/>
        <w:snapToGrid w:val="0"/>
        <w:spacing w:after="0"/>
        <w:textAlignment w:val="auto"/>
        <w:rPr>
          <w:bCs/>
        </w:rPr>
      </w:pPr>
      <w:r w:rsidRPr="005B41E8">
        <w:t>165</w:t>
      </w:r>
      <w:r w:rsidR="00513CDA" w:rsidRPr="00CF26E3">
        <w:rPr>
          <w:bCs/>
        </w:rPr>
        <w:t xml:space="preserve"> contributions (for details see agenda item </w:t>
      </w:r>
      <w:r w:rsidRPr="005B41E8">
        <w:t>10</w:t>
      </w:r>
      <w:r w:rsidR="00513CDA" w:rsidRPr="005B41E8">
        <w:t>.20</w:t>
      </w:r>
      <w:r w:rsidR="00513CDA" w:rsidRPr="00CF26E3">
        <w:rPr>
          <w:bCs/>
        </w:rPr>
        <w:t xml:space="preserve"> in </w:t>
      </w:r>
      <w:hyperlink r:id="rId155" w:history="1">
        <w:r w:rsidR="00513CDA" w:rsidRPr="00CF26E3">
          <w:rPr>
            <w:rStyle w:val="Hyperlink"/>
            <w:bCs/>
          </w:rPr>
          <w:t>Tdoc list</w:t>
        </w:r>
      </w:hyperlink>
      <w:r w:rsidR="00513CDA" w:rsidRPr="00CF26E3">
        <w:rPr>
          <w:bCs/>
        </w:rPr>
        <w:t>)</w:t>
      </w:r>
    </w:p>
    <w:p w14:paraId="1DA9FE58" w14:textId="1CD336EF" w:rsidR="00513CDA" w:rsidRPr="004E4318" w:rsidRDefault="00513CDA" w:rsidP="001C5C2E">
      <w:pPr>
        <w:tabs>
          <w:tab w:val="left" w:pos="567"/>
        </w:tabs>
        <w:overflowPunct/>
        <w:autoSpaceDE/>
        <w:autoSpaceDN/>
        <w:snapToGrid w:val="0"/>
        <w:spacing w:after="0"/>
        <w:textAlignment w:val="auto"/>
        <w:rPr>
          <w:bCs/>
        </w:rPr>
      </w:pPr>
    </w:p>
    <w:sectPr w:rsidR="00513CDA" w:rsidRPr="004E4318" w:rsidSect="006C090F">
      <w:footerReference w:type="default" r:id="rId15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C000" w14:textId="77777777" w:rsidR="004C7FC8" w:rsidRDefault="004C7FC8">
      <w:r>
        <w:separator/>
      </w:r>
    </w:p>
  </w:endnote>
  <w:endnote w:type="continuationSeparator" w:id="0">
    <w:p w14:paraId="0418BDEF" w14:textId="77777777" w:rsidR="004C7FC8" w:rsidRDefault="004C7FC8">
      <w:r>
        <w:continuationSeparator/>
      </w:r>
    </w:p>
  </w:endnote>
  <w:endnote w:type="continuationNotice" w:id="1">
    <w:p w14:paraId="2B90C84E" w14:textId="77777777" w:rsidR="004C7FC8" w:rsidRDefault="004C7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B369" w14:textId="77777777" w:rsidR="009D4BB7" w:rsidRDefault="009D4B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F5D1" w14:textId="77777777" w:rsidR="004C7FC8" w:rsidRDefault="004C7FC8">
      <w:r>
        <w:separator/>
      </w:r>
    </w:p>
  </w:footnote>
  <w:footnote w:type="continuationSeparator" w:id="0">
    <w:p w14:paraId="1289E333" w14:textId="77777777" w:rsidR="004C7FC8" w:rsidRDefault="004C7FC8">
      <w:r>
        <w:continuationSeparator/>
      </w:r>
    </w:p>
  </w:footnote>
  <w:footnote w:type="continuationNotice" w:id="1">
    <w:p w14:paraId="2CA91E91" w14:textId="77777777" w:rsidR="004C7FC8" w:rsidRDefault="004C7F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00C"/>
    <w:multiLevelType w:val="hybridMultilevel"/>
    <w:tmpl w:val="B28E6F98"/>
    <w:lvl w:ilvl="0" w:tplc="AFCC92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226C5"/>
    <w:multiLevelType w:val="hybridMultilevel"/>
    <w:tmpl w:val="3174B586"/>
    <w:lvl w:ilvl="0" w:tplc="B3DECD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D25A5"/>
    <w:multiLevelType w:val="hybridMultilevel"/>
    <w:tmpl w:val="AE6881C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2E1D19"/>
    <w:multiLevelType w:val="hybridMultilevel"/>
    <w:tmpl w:val="80C0E2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101602"/>
    <w:multiLevelType w:val="multilevel"/>
    <w:tmpl w:val="05FE4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3C552D"/>
    <w:multiLevelType w:val="hybridMultilevel"/>
    <w:tmpl w:val="A9ACA8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3E1A2927"/>
    <w:multiLevelType w:val="hybridMultilevel"/>
    <w:tmpl w:val="BA5CD7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29B024A"/>
    <w:multiLevelType w:val="hybridMultilevel"/>
    <w:tmpl w:val="F1722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B732EB3"/>
    <w:multiLevelType w:val="hybridMultilevel"/>
    <w:tmpl w:val="75F23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D3349"/>
    <w:multiLevelType w:val="hybridMultilevel"/>
    <w:tmpl w:val="6C94EF00"/>
    <w:lvl w:ilvl="0" w:tplc="041D0001">
      <w:start w:val="1"/>
      <w:numFmt w:val="bullet"/>
      <w:lvlText w:val=""/>
      <w:lvlJc w:val="left"/>
      <w:pPr>
        <w:ind w:left="720" w:hanging="360"/>
      </w:pPr>
      <w:rPr>
        <w:rFonts w:ascii="Symbol" w:hAnsi="Symbol"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0B3E01"/>
    <w:multiLevelType w:val="hybridMultilevel"/>
    <w:tmpl w:val="F8E06E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4FC601B"/>
    <w:multiLevelType w:val="hybridMultilevel"/>
    <w:tmpl w:val="56AEB12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3D62C8"/>
    <w:multiLevelType w:val="hybridMultilevel"/>
    <w:tmpl w:val="B4D6E3D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1BE5F33"/>
    <w:multiLevelType w:val="multilevel"/>
    <w:tmpl w:val="C01CA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C40201"/>
    <w:multiLevelType w:val="multilevel"/>
    <w:tmpl w:val="0ED0B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B86B35"/>
    <w:multiLevelType w:val="hybridMultilevel"/>
    <w:tmpl w:val="3F146298"/>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3"/>
  </w:num>
  <w:num w:numId="3">
    <w:abstractNumId w:val="49"/>
  </w:num>
  <w:num w:numId="4">
    <w:abstractNumId w:val="46"/>
  </w:num>
  <w:num w:numId="5">
    <w:abstractNumId w:val="13"/>
  </w:num>
  <w:num w:numId="6">
    <w:abstractNumId w:val="38"/>
  </w:num>
  <w:num w:numId="7">
    <w:abstractNumId w:val="16"/>
  </w:num>
  <w:num w:numId="8">
    <w:abstractNumId w:val="45"/>
  </w:num>
  <w:num w:numId="9">
    <w:abstractNumId w:val="10"/>
  </w:num>
  <w:num w:numId="10">
    <w:abstractNumId w:val="31"/>
  </w:num>
  <w:num w:numId="11">
    <w:abstractNumId w:val="21"/>
  </w:num>
  <w:num w:numId="12">
    <w:abstractNumId w:val="11"/>
  </w:num>
  <w:num w:numId="13">
    <w:abstractNumId w:val="37"/>
  </w:num>
  <w:num w:numId="14">
    <w:abstractNumId w:val="14"/>
  </w:num>
  <w:num w:numId="15">
    <w:abstractNumId w:val="36"/>
  </w:num>
  <w:num w:numId="16">
    <w:abstractNumId w:val="8"/>
  </w:num>
  <w:num w:numId="17">
    <w:abstractNumId w:val="30"/>
  </w:num>
  <w:num w:numId="18">
    <w:abstractNumId w:val="2"/>
  </w:num>
  <w:num w:numId="19">
    <w:abstractNumId w:val="9"/>
  </w:num>
  <w:num w:numId="20">
    <w:abstractNumId w:val="22"/>
  </w:num>
  <w:num w:numId="21">
    <w:abstractNumId w:val="7"/>
  </w:num>
  <w:num w:numId="22">
    <w:abstractNumId w:val="29"/>
  </w:num>
  <w:num w:numId="23">
    <w:abstractNumId w:val="25"/>
  </w:num>
  <w:num w:numId="24">
    <w:abstractNumId w:val="6"/>
  </w:num>
  <w:num w:numId="25">
    <w:abstractNumId w:val="44"/>
  </w:num>
  <w:num w:numId="26">
    <w:abstractNumId w:val="1"/>
  </w:num>
  <w:num w:numId="27">
    <w:abstractNumId w:val="50"/>
  </w:num>
  <w:num w:numId="28">
    <w:abstractNumId w:val="19"/>
  </w:num>
  <w:num w:numId="29">
    <w:abstractNumId w:val="17"/>
  </w:num>
  <w:num w:numId="30">
    <w:abstractNumId w:val="48"/>
  </w:num>
  <w:num w:numId="31">
    <w:abstractNumId w:val="47"/>
  </w:num>
  <w:num w:numId="32">
    <w:abstractNumId w:val="24"/>
  </w:num>
  <w:num w:numId="33">
    <w:abstractNumId w:val="18"/>
  </w:num>
  <w:num w:numId="34">
    <w:abstractNumId w:val="39"/>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
  </w:num>
  <w:num w:numId="39">
    <w:abstractNumId w:val="26"/>
  </w:num>
  <w:num w:numId="40">
    <w:abstractNumId w:val="43"/>
  </w:num>
  <w:num w:numId="4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42"/>
  </w:num>
  <w:num w:numId="45">
    <w:abstractNumId w:val="20"/>
  </w:num>
  <w:num w:numId="46">
    <w:abstractNumId w:val="15"/>
  </w:num>
  <w:num w:numId="47">
    <w:abstractNumId w:val="51"/>
  </w:num>
  <w:num w:numId="48">
    <w:abstractNumId w:val="35"/>
  </w:num>
  <w:num w:numId="49">
    <w:abstractNumId w:val="34"/>
  </w:num>
  <w:num w:numId="50">
    <w:abstractNumId w:val="12"/>
  </w:num>
  <w:num w:numId="51">
    <w:abstractNumId w:val="27"/>
  </w:num>
  <w:num w:numId="52">
    <w:abstractNumId w:val="33"/>
  </w:num>
  <w:num w:numId="53">
    <w:abstractNumId w:val="5"/>
  </w:num>
  <w:num w:numId="5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79"/>
    <w:rsid w:val="000007BB"/>
    <w:rsid w:val="0000233C"/>
    <w:rsid w:val="00004D25"/>
    <w:rsid w:val="000055C8"/>
    <w:rsid w:val="00006E7F"/>
    <w:rsid w:val="00007BD0"/>
    <w:rsid w:val="0001025B"/>
    <w:rsid w:val="000115CE"/>
    <w:rsid w:val="00011C3B"/>
    <w:rsid w:val="00012477"/>
    <w:rsid w:val="00012918"/>
    <w:rsid w:val="00013DAC"/>
    <w:rsid w:val="00014756"/>
    <w:rsid w:val="00015438"/>
    <w:rsid w:val="00015BF9"/>
    <w:rsid w:val="00016C41"/>
    <w:rsid w:val="00017199"/>
    <w:rsid w:val="000218E7"/>
    <w:rsid w:val="00021A7A"/>
    <w:rsid w:val="000222DB"/>
    <w:rsid w:val="0002266E"/>
    <w:rsid w:val="00022D33"/>
    <w:rsid w:val="000244F4"/>
    <w:rsid w:val="000254DD"/>
    <w:rsid w:val="000276C5"/>
    <w:rsid w:val="00030C73"/>
    <w:rsid w:val="00031343"/>
    <w:rsid w:val="000319E3"/>
    <w:rsid w:val="00031C58"/>
    <w:rsid w:val="00032871"/>
    <w:rsid w:val="00033134"/>
    <w:rsid w:val="00033B87"/>
    <w:rsid w:val="00033C7C"/>
    <w:rsid w:val="0003488C"/>
    <w:rsid w:val="0003592E"/>
    <w:rsid w:val="00036243"/>
    <w:rsid w:val="00036D77"/>
    <w:rsid w:val="00037409"/>
    <w:rsid w:val="0003757F"/>
    <w:rsid w:val="0003798F"/>
    <w:rsid w:val="0004086C"/>
    <w:rsid w:val="000408EB"/>
    <w:rsid w:val="00042E6C"/>
    <w:rsid w:val="0004363A"/>
    <w:rsid w:val="00043F9C"/>
    <w:rsid w:val="0004456C"/>
    <w:rsid w:val="00045B4E"/>
    <w:rsid w:val="00046A5C"/>
    <w:rsid w:val="00047A76"/>
    <w:rsid w:val="00051DF9"/>
    <w:rsid w:val="0005259B"/>
    <w:rsid w:val="00052AC1"/>
    <w:rsid w:val="00052C6E"/>
    <w:rsid w:val="00053400"/>
    <w:rsid w:val="00053F13"/>
    <w:rsid w:val="00053FEE"/>
    <w:rsid w:val="00055E17"/>
    <w:rsid w:val="0005633E"/>
    <w:rsid w:val="00057B60"/>
    <w:rsid w:val="00060AE4"/>
    <w:rsid w:val="000624DD"/>
    <w:rsid w:val="000624EF"/>
    <w:rsid w:val="00063989"/>
    <w:rsid w:val="0006511A"/>
    <w:rsid w:val="00065C7D"/>
    <w:rsid w:val="00066844"/>
    <w:rsid w:val="00066A93"/>
    <w:rsid w:val="00066E52"/>
    <w:rsid w:val="00067533"/>
    <w:rsid w:val="000676BB"/>
    <w:rsid w:val="0006780F"/>
    <w:rsid w:val="0006785D"/>
    <w:rsid w:val="00070AC2"/>
    <w:rsid w:val="00070D70"/>
    <w:rsid w:val="00071801"/>
    <w:rsid w:val="000718DA"/>
    <w:rsid w:val="00072545"/>
    <w:rsid w:val="000726FF"/>
    <w:rsid w:val="00073F67"/>
    <w:rsid w:val="000746A7"/>
    <w:rsid w:val="00080BD9"/>
    <w:rsid w:val="0008148A"/>
    <w:rsid w:val="00082543"/>
    <w:rsid w:val="00082ACA"/>
    <w:rsid w:val="00082C67"/>
    <w:rsid w:val="0008307E"/>
    <w:rsid w:val="0008356A"/>
    <w:rsid w:val="000858ED"/>
    <w:rsid w:val="00086E94"/>
    <w:rsid w:val="00087053"/>
    <w:rsid w:val="0008739C"/>
    <w:rsid w:val="00087813"/>
    <w:rsid w:val="00087DA6"/>
    <w:rsid w:val="000905E4"/>
    <w:rsid w:val="00090951"/>
    <w:rsid w:val="000910BB"/>
    <w:rsid w:val="00091AB9"/>
    <w:rsid w:val="00091D16"/>
    <w:rsid w:val="000921A9"/>
    <w:rsid w:val="000926AF"/>
    <w:rsid w:val="00093113"/>
    <w:rsid w:val="00097C5A"/>
    <w:rsid w:val="000A14FD"/>
    <w:rsid w:val="000A3497"/>
    <w:rsid w:val="000A37B3"/>
    <w:rsid w:val="000A3ED2"/>
    <w:rsid w:val="000A5B84"/>
    <w:rsid w:val="000A6BCE"/>
    <w:rsid w:val="000A72A4"/>
    <w:rsid w:val="000B0241"/>
    <w:rsid w:val="000B055E"/>
    <w:rsid w:val="000B4AD9"/>
    <w:rsid w:val="000B56A8"/>
    <w:rsid w:val="000B6735"/>
    <w:rsid w:val="000B777B"/>
    <w:rsid w:val="000C00FA"/>
    <w:rsid w:val="000C08D5"/>
    <w:rsid w:val="000C3F68"/>
    <w:rsid w:val="000C51AA"/>
    <w:rsid w:val="000C56E1"/>
    <w:rsid w:val="000C5DD5"/>
    <w:rsid w:val="000C6652"/>
    <w:rsid w:val="000C693D"/>
    <w:rsid w:val="000D0F60"/>
    <w:rsid w:val="000D123B"/>
    <w:rsid w:val="000D140F"/>
    <w:rsid w:val="000D17BC"/>
    <w:rsid w:val="000D1D2D"/>
    <w:rsid w:val="000D2095"/>
    <w:rsid w:val="000D2186"/>
    <w:rsid w:val="000D5634"/>
    <w:rsid w:val="000D56DC"/>
    <w:rsid w:val="000D6255"/>
    <w:rsid w:val="000D6888"/>
    <w:rsid w:val="000D77CB"/>
    <w:rsid w:val="000D7B27"/>
    <w:rsid w:val="000D7CA7"/>
    <w:rsid w:val="000E0066"/>
    <w:rsid w:val="000E1C59"/>
    <w:rsid w:val="000E2B6C"/>
    <w:rsid w:val="000E3E47"/>
    <w:rsid w:val="000E4EC4"/>
    <w:rsid w:val="000E4F35"/>
    <w:rsid w:val="000E5272"/>
    <w:rsid w:val="000E5DEC"/>
    <w:rsid w:val="000E6323"/>
    <w:rsid w:val="000E6A97"/>
    <w:rsid w:val="000E6EF1"/>
    <w:rsid w:val="000E79CF"/>
    <w:rsid w:val="000E7D14"/>
    <w:rsid w:val="000F127F"/>
    <w:rsid w:val="000F2FEB"/>
    <w:rsid w:val="000F3948"/>
    <w:rsid w:val="000F4015"/>
    <w:rsid w:val="000F56EE"/>
    <w:rsid w:val="000F573F"/>
    <w:rsid w:val="000F5CAC"/>
    <w:rsid w:val="000F66D0"/>
    <w:rsid w:val="000F6C1C"/>
    <w:rsid w:val="000F7030"/>
    <w:rsid w:val="000F773D"/>
    <w:rsid w:val="001005B4"/>
    <w:rsid w:val="0010079D"/>
    <w:rsid w:val="0010383A"/>
    <w:rsid w:val="001039F6"/>
    <w:rsid w:val="0010523E"/>
    <w:rsid w:val="0010532A"/>
    <w:rsid w:val="0010602E"/>
    <w:rsid w:val="00107751"/>
    <w:rsid w:val="001079AB"/>
    <w:rsid w:val="00110407"/>
    <w:rsid w:val="00111477"/>
    <w:rsid w:val="001146EF"/>
    <w:rsid w:val="001150B4"/>
    <w:rsid w:val="0011636B"/>
    <w:rsid w:val="00116927"/>
    <w:rsid w:val="00116E1F"/>
    <w:rsid w:val="00116F4B"/>
    <w:rsid w:val="00120BCB"/>
    <w:rsid w:val="001213CA"/>
    <w:rsid w:val="00121443"/>
    <w:rsid w:val="00121AD7"/>
    <w:rsid w:val="001229F4"/>
    <w:rsid w:val="00122D7F"/>
    <w:rsid w:val="00123349"/>
    <w:rsid w:val="001235C0"/>
    <w:rsid w:val="00123746"/>
    <w:rsid w:val="001242B3"/>
    <w:rsid w:val="001252BA"/>
    <w:rsid w:val="00125565"/>
    <w:rsid w:val="00126223"/>
    <w:rsid w:val="00126685"/>
    <w:rsid w:val="0013047B"/>
    <w:rsid w:val="001304EC"/>
    <w:rsid w:val="00130910"/>
    <w:rsid w:val="00131C4D"/>
    <w:rsid w:val="0013249E"/>
    <w:rsid w:val="00132D20"/>
    <w:rsid w:val="00134BD6"/>
    <w:rsid w:val="0013506D"/>
    <w:rsid w:val="00135FFE"/>
    <w:rsid w:val="00136ACC"/>
    <w:rsid w:val="00137471"/>
    <w:rsid w:val="0014044E"/>
    <w:rsid w:val="00141E80"/>
    <w:rsid w:val="00143883"/>
    <w:rsid w:val="00144830"/>
    <w:rsid w:val="00145063"/>
    <w:rsid w:val="00145578"/>
    <w:rsid w:val="001455EB"/>
    <w:rsid w:val="00145604"/>
    <w:rsid w:val="001456FB"/>
    <w:rsid w:val="00145BAD"/>
    <w:rsid w:val="00146012"/>
    <w:rsid w:val="00146118"/>
    <w:rsid w:val="00146850"/>
    <w:rsid w:val="00147E5A"/>
    <w:rsid w:val="00150FD3"/>
    <w:rsid w:val="00151A4E"/>
    <w:rsid w:val="00152EF2"/>
    <w:rsid w:val="00155A37"/>
    <w:rsid w:val="00161450"/>
    <w:rsid w:val="001614D7"/>
    <w:rsid w:val="00162C77"/>
    <w:rsid w:val="00163E26"/>
    <w:rsid w:val="00164F13"/>
    <w:rsid w:val="0016556D"/>
    <w:rsid w:val="00165FE8"/>
    <w:rsid w:val="00167F97"/>
    <w:rsid w:val="001707D2"/>
    <w:rsid w:val="00170C59"/>
    <w:rsid w:val="00171032"/>
    <w:rsid w:val="00172C32"/>
    <w:rsid w:val="00172F4A"/>
    <w:rsid w:val="00172F79"/>
    <w:rsid w:val="00173B30"/>
    <w:rsid w:val="00176CE1"/>
    <w:rsid w:val="00176F9A"/>
    <w:rsid w:val="001810C5"/>
    <w:rsid w:val="00181C7C"/>
    <w:rsid w:val="001823E6"/>
    <w:rsid w:val="00184428"/>
    <w:rsid w:val="0018493B"/>
    <w:rsid w:val="00184FB6"/>
    <w:rsid w:val="001853F0"/>
    <w:rsid w:val="0018553A"/>
    <w:rsid w:val="00185D0F"/>
    <w:rsid w:val="00186BA2"/>
    <w:rsid w:val="00187C36"/>
    <w:rsid w:val="0019007A"/>
    <w:rsid w:val="00193325"/>
    <w:rsid w:val="00193BEE"/>
    <w:rsid w:val="00195B41"/>
    <w:rsid w:val="00196884"/>
    <w:rsid w:val="00196B07"/>
    <w:rsid w:val="00196D8E"/>
    <w:rsid w:val="00196FBA"/>
    <w:rsid w:val="001A0E97"/>
    <w:rsid w:val="001A248F"/>
    <w:rsid w:val="001A3283"/>
    <w:rsid w:val="001A3714"/>
    <w:rsid w:val="001A3831"/>
    <w:rsid w:val="001A3B5F"/>
    <w:rsid w:val="001A4C78"/>
    <w:rsid w:val="001A4DD2"/>
    <w:rsid w:val="001A561A"/>
    <w:rsid w:val="001A57B5"/>
    <w:rsid w:val="001A659D"/>
    <w:rsid w:val="001A73A8"/>
    <w:rsid w:val="001A7EE6"/>
    <w:rsid w:val="001B0AFC"/>
    <w:rsid w:val="001B2F5C"/>
    <w:rsid w:val="001B3838"/>
    <w:rsid w:val="001B3F09"/>
    <w:rsid w:val="001B4E33"/>
    <w:rsid w:val="001B4F82"/>
    <w:rsid w:val="001B51AB"/>
    <w:rsid w:val="001B579E"/>
    <w:rsid w:val="001B5CA8"/>
    <w:rsid w:val="001B5E6C"/>
    <w:rsid w:val="001B7F4E"/>
    <w:rsid w:val="001C06E1"/>
    <w:rsid w:val="001C19E9"/>
    <w:rsid w:val="001C38E5"/>
    <w:rsid w:val="001C3A7A"/>
    <w:rsid w:val="001C4490"/>
    <w:rsid w:val="001C5C2E"/>
    <w:rsid w:val="001C6576"/>
    <w:rsid w:val="001D20FB"/>
    <w:rsid w:val="001D280C"/>
    <w:rsid w:val="001D2BDE"/>
    <w:rsid w:val="001D2C1A"/>
    <w:rsid w:val="001D389F"/>
    <w:rsid w:val="001D3BA2"/>
    <w:rsid w:val="001D44B7"/>
    <w:rsid w:val="001D46DD"/>
    <w:rsid w:val="001D48F8"/>
    <w:rsid w:val="001D5DAD"/>
    <w:rsid w:val="001D70DD"/>
    <w:rsid w:val="001D7BBC"/>
    <w:rsid w:val="001E0075"/>
    <w:rsid w:val="001E13FD"/>
    <w:rsid w:val="001E159A"/>
    <w:rsid w:val="001E237B"/>
    <w:rsid w:val="001E29B4"/>
    <w:rsid w:val="001E2BD3"/>
    <w:rsid w:val="001E2BE1"/>
    <w:rsid w:val="001E45C8"/>
    <w:rsid w:val="001E4BAD"/>
    <w:rsid w:val="001E626D"/>
    <w:rsid w:val="001E7BD0"/>
    <w:rsid w:val="001E7C44"/>
    <w:rsid w:val="001E7CD9"/>
    <w:rsid w:val="001F1B1F"/>
    <w:rsid w:val="001F1F82"/>
    <w:rsid w:val="001F2A20"/>
    <w:rsid w:val="001F4495"/>
    <w:rsid w:val="001F486F"/>
    <w:rsid w:val="001F54F1"/>
    <w:rsid w:val="001F63E1"/>
    <w:rsid w:val="002000AF"/>
    <w:rsid w:val="00201A34"/>
    <w:rsid w:val="00201EEC"/>
    <w:rsid w:val="002025B1"/>
    <w:rsid w:val="0020359A"/>
    <w:rsid w:val="00205002"/>
    <w:rsid w:val="00205C83"/>
    <w:rsid w:val="00206213"/>
    <w:rsid w:val="00207681"/>
    <w:rsid w:val="0020775A"/>
    <w:rsid w:val="00207B25"/>
    <w:rsid w:val="00207DC4"/>
    <w:rsid w:val="002101AF"/>
    <w:rsid w:val="002116B2"/>
    <w:rsid w:val="0021276C"/>
    <w:rsid w:val="00212A3E"/>
    <w:rsid w:val="00214B52"/>
    <w:rsid w:val="002160CC"/>
    <w:rsid w:val="00217723"/>
    <w:rsid w:val="00220212"/>
    <w:rsid w:val="00220A3E"/>
    <w:rsid w:val="00220F2F"/>
    <w:rsid w:val="0022140B"/>
    <w:rsid w:val="0022163E"/>
    <w:rsid w:val="002225F9"/>
    <w:rsid w:val="002236EA"/>
    <w:rsid w:val="002244EB"/>
    <w:rsid w:val="0022485E"/>
    <w:rsid w:val="00224E95"/>
    <w:rsid w:val="002279EA"/>
    <w:rsid w:val="00230FA8"/>
    <w:rsid w:val="00231065"/>
    <w:rsid w:val="00231942"/>
    <w:rsid w:val="00231976"/>
    <w:rsid w:val="002326E5"/>
    <w:rsid w:val="00233767"/>
    <w:rsid w:val="00233EFE"/>
    <w:rsid w:val="00236095"/>
    <w:rsid w:val="002374BD"/>
    <w:rsid w:val="0023759D"/>
    <w:rsid w:val="00237DDD"/>
    <w:rsid w:val="00241202"/>
    <w:rsid w:val="002414A3"/>
    <w:rsid w:val="00241ACE"/>
    <w:rsid w:val="00243A99"/>
    <w:rsid w:val="0024489D"/>
    <w:rsid w:val="00244B14"/>
    <w:rsid w:val="00244CA3"/>
    <w:rsid w:val="00246AA8"/>
    <w:rsid w:val="002518C4"/>
    <w:rsid w:val="00251FF7"/>
    <w:rsid w:val="0025223B"/>
    <w:rsid w:val="00252A7D"/>
    <w:rsid w:val="00253F8E"/>
    <w:rsid w:val="0025402C"/>
    <w:rsid w:val="00254584"/>
    <w:rsid w:val="0025503A"/>
    <w:rsid w:val="00255EA5"/>
    <w:rsid w:val="00257E00"/>
    <w:rsid w:val="00260167"/>
    <w:rsid w:val="00260F8F"/>
    <w:rsid w:val="00262649"/>
    <w:rsid w:val="00262745"/>
    <w:rsid w:val="00263CB4"/>
    <w:rsid w:val="0026446A"/>
    <w:rsid w:val="00264A9D"/>
    <w:rsid w:val="00266973"/>
    <w:rsid w:val="00267F56"/>
    <w:rsid w:val="00271437"/>
    <w:rsid w:val="002714BE"/>
    <w:rsid w:val="00272471"/>
    <w:rsid w:val="00272AA0"/>
    <w:rsid w:val="00272DBF"/>
    <w:rsid w:val="0027355C"/>
    <w:rsid w:val="0027357E"/>
    <w:rsid w:val="00273614"/>
    <w:rsid w:val="00275C3E"/>
    <w:rsid w:val="0027628E"/>
    <w:rsid w:val="002765F6"/>
    <w:rsid w:val="00281535"/>
    <w:rsid w:val="0028231C"/>
    <w:rsid w:val="00282C96"/>
    <w:rsid w:val="00284C98"/>
    <w:rsid w:val="00286CF7"/>
    <w:rsid w:val="00291467"/>
    <w:rsid w:val="002922B4"/>
    <w:rsid w:val="00292F78"/>
    <w:rsid w:val="00293F1F"/>
    <w:rsid w:val="00294EC0"/>
    <w:rsid w:val="0029534B"/>
    <w:rsid w:val="0029567C"/>
    <w:rsid w:val="002962AA"/>
    <w:rsid w:val="00296FC9"/>
    <w:rsid w:val="002973E8"/>
    <w:rsid w:val="00297ECC"/>
    <w:rsid w:val="002A025B"/>
    <w:rsid w:val="002A04CA"/>
    <w:rsid w:val="002A05C4"/>
    <w:rsid w:val="002A17B2"/>
    <w:rsid w:val="002A1870"/>
    <w:rsid w:val="002A1B62"/>
    <w:rsid w:val="002A1BB5"/>
    <w:rsid w:val="002A232E"/>
    <w:rsid w:val="002A24F1"/>
    <w:rsid w:val="002A3A29"/>
    <w:rsid w:val="002A4597"/>
    <w:rsid w:val="002A78D7"/>
    <w:rsid w:val="002B06E4"/>
    <w:rsid w:val="002B1782"/>
    <w:rsid w:val="002B2357"/>
    <w:rsid w:val="002B4948"/>
    <w:rsid w:val="002B5C0F"/>
    <w:rsid w:val="002B5EC3"/>
    <w:rsid w:val="002B6A46"/>
    <w:rsid w:val="002B7788"/>
    <w:rsid w:val="002C0B82"/>
    <w:rsid w:val="002C1B5B"/>
    <w:rsid w:val="002C1D2B"/>
    <w:rsid w:val="002C397F"/>
    <w:rsid w:val="002C5012"/>
    <w:rsid w:val="002C545A"/>
    <w:rsid w:val="002D0DF2"/>
    <w:rsid w:val="002D1308"/>
    <w:rsid w:val="002D2114"/>
    <w:rsid w:val="002D2C40"/>
    <w:rsid w:val="002D3AAB"/>
    <w:rsid w:val="002D3FFE"/>
    <w:rsid w:val="002D49FB"/>
    <w:rsid w:val="002D4E91"/>
    <w:rsid w:val="002D5399"/>
    <w:rsid w:val="002D57A9"/>
    <w:rsid w:val="002D5A99"/>
    <w:rsid w:val="002D5D55"/>
    <w:rsid w:val="002D61C9"/>
    <w:rsid w:val="002D77E9"/>
    <w:rsid w:val="002E2424"/>
    <w:rsid w:val="002E268F"/>
    <w:rsid w:val="002E3B37"/>
    <w:rsid w:val="002E4249"/>
    <w:rsid w:val="002E6121"/>
    <w:rsid w:val="002E6CF4"/>
    <w:rsid w:val="002E7592"/>
    <w:rsid w:val="002F0116"/>
    <w:rsid w:val="002F1553"/>
    <w:rsid w:val="002F1982"/>
    <w:rsid w:val="002F2206"/>
    <w:rsid w:val="002F2282"/>
    <w:rsid w:val="002F28FA"/>
    <w:rsid w:val="002F72DE"/>
    <w:rsid w:val="002F782D"/>
    <w:rsid w:val="00301B7A"/>
    <w:rsid w:val="00305886"/>
    <w:rsid w:val="00306D59"/>
    <w:rsid w:val="00307E62"/>
    <w:rsid w:val="00310BDE"/>
    <w:rsid w:val="003116C3"/>
    <w:rsid w:val="00311FEC"/>
    <w:rsid w:val="00313B61"/>
    <w:rsid w:val="00314038"/>
    <w:rsid w:val="00314349"/>
    <w:rsid w:val="00315270"/>
    <w:rsid w:val="00315E99"/>
    <w:rsid w:val="00315FB0"/>
    <w:rsid w:val="0031706C"/>
    <w:rsid w:val="00317677"/>
    <w:rsid w:val="00317FB3"/>
    <w:rsid w:val="003209BC"/>
    <w:rsid w:val="00321A38"/>
    <w:rsid w:val="003223C3"/>
    <w:rsid w:val="00323D62"/>
    <w:rsid w:val="00324099"/>
    <w:rsid w:val="0032503A"/>
    <w:rsid w:val="00325EE1"/>
    <w:rsid w:val="00325F48"/>
    <w:rsid w:val="00326EF6"/>
    <w:rsid w:val="00327674"/>
    <w:rsid w:val="00327B79"/>
    <w:rsid w:val="00332309"/>
    <w:rsid w:val="00332AA3"/>
    <w:rsid w:val="00332CB4"/>
    <w:rsid w:val="00334EF1"/>
    <w:rsid w:val="003357C0"/>
    <w:rsid w:val="00335807"/>
    <w:rsid w:val="0033591B"/>
    <w:rsid w:val="003359B6"/>
    <w:rsid w:val="00336254"/>
    <w:rsid w:val="00336981"/>
    <w:rsid w:val="003412A0"/>
    <w:rsid w:val="003416BE"/>
    <w:rsid w:val="0034440C"/>
    <w:rsid w:val="00344D60"/>
    <w:rsid w:val="00346477"/>
    <w:rsid w:val="00347CB0"/>
    <w:rsid w:val="00350AC3"/>
    <w:rsid w:val="003524F0"/>
    <w:rsid w:val="003526E1"/>
    <w:rsid w:val="00352F6A"/>
    <w:rsid w:val="00353404"/>
    <w:rsid w:val="00354158"/>
    <w:rsid w:val="003546B4"/>
    <w:rsid w:val="0035658C"/>
    <w:rsid w:val="00356690"/>
    <w:rsid w:val="00357ED5"/>
    <w:rsid w:val="0036136E"/>
    <w:rsid w:val="0036248C"/>
    <w:rsid w:val="003644AF"/>
    <w:rsid w:val="00364A7C"/>
    <w:rsid w:val="00364AEC"/>
    <w:rsid w:val="00364E66"/>
    <w:rsid w:val="00364F13"/>
    <w:rsid w:val="00366116"/>
    <w:rsid w:val="0036645D"/>
    <w:rsid w:val="003666A8"/>
    <w:rsid w:val="00366E11"/>
    <w:rsid w:val="00367242"/>
    <w:rsid w:val="00367401"/>
    <w:rsid w:val="00367733"/>
    <w:rsid w:val="00367978"/>
    <w:rsid w:val="00367FDA"/>
    <w:rsid w:val="003725C2"/>
    <w:rsid w:val="00373CC5"/>
    <w:rsid w:val="00373F0A"/>
    <w:rsid w:val="0037444F"/>
    <w:rsid w:val="00375678"/>
    <w:rsid w:val="00376F92"/>
    <w:rsid w:val="00377116"/>
    <w:rsid w:val="003771CD"/>
    <w:rsid w:val="003773A3"/>
    <w:rsid w:val="003818C9"/>
    <w:rsid w:val="003823B7"/>
    <w:rsid w:val="003841FE"/>
    <w:rsid w:val="00384786"/>
    <w:rsid w:val="0038489A"/>
    <w:rsid w:val="00384D4B"/>
    <w:rsid w:val="00384E5F"/>
    <w:rsid w:val="003855EC"/>
    <w:rsid w:val="00386269"/>
    <w:rsid w:val="0039086F"/>
    <w:rsid w:val="00390EC6"/>
    <w:rsid w:val="00391019"/>
    <w:rsid w:val="0039188D"/>
    <w:rsid w:val="00391B3D"/>
    <w:rsid w:val="0039390A"/>
    <w:rsid w:val="00394AB0"/>
    <w:rsid w:val="003950A2"/>
    <w:rsid w:val="00395213"/>
    <w:rsid w:val="00396252"/>
    <w:rsid w:val="00396854"/>
    <w:rsid w:val="00396877"/>
    <w:rsid w:val="00397930"/>
    <w:rsid w:val="003A0105"/>
    <w:rsid w:val="003A037A"/>
    <w:rsid w:val="003A084A"/>
    <w:rsid w:val="003A0CC6"/>
    <w:rsid w:val="003A1E1A"/>
    <w:rsid w:val="003A2359"/>
    <w:rsid w:val="003A2A78"/>
    <w:rsid w:val="003A3EAE"/>
    <w:rsid w:val="003A4248"/>
    <w:rsid w:val="003A4B47"/>
    <w:rsid w:val="003A4E0B"/>
    <w:rsid w:val="003A4FDE"/>
    <w:rsid w:val="003A5933"/>
    <w:rsid w:val="003A5DE9"/>
    <w:rsid w:val="003B075A"/>
    <w:rsid w:val="003B0A96"/>
    <w:rsid w:val="003B0EB3"/>
    <w:rsid w:val="003B1010"/>
    <w:rsid w:val="003B1DF5"/>
    <w:rsid w:val="003B24AF"/>
    <w:rsid w:val="003B6E41"/>
    <w:rsid w:val="003B7182"/>
    <w:rsid w:val="003B7E9A"/>
    <w:rsid w:val="003C24A4"/>
    <w:rsid w:val="003C2DAA"/>
    <w:rsid w:val="003C58E0"/>
    <w:rsid w:val="003C5A61"/>
    <w:rsid w:val="003D2CC0"/>
    <w:rsid w:val="003D407F"/>
    <w:rsid w:val="003D4BD2"/>
    <w:rsid w:val="003D5036"/>
    <w:rsid w:val="003D5693"/>
    <w:rsid w:val="003D6AE8"/>
    <w:rsid w:val="003D764D"/>
    <w:rsid w:val="003D7837"/>
    <w:rsid w:val="003D787F"/>
    <w:rsid w:val="003E0F80"/>
    <w:rsid w:val="003E112A"/>
    <w:rsid w:val="003E1670"/>
    <w:rsid w:val="003E1AB2"/>
    <w:rsid w:val="003E1C3C"/>
    <w:rsid w:val="003E290E"/>
    <w:rsid w:val="003E3A1A"/>
    <w:rsid w:val="003E467D"/>
    <w:rsid w:val="003E59B4"/>
    <w:rsid w:val="003E6424"/>
    <w:rsid w:val="003E6888"/>
    <w:rsid w:val="003E79A8"/>
    <w:rsid w:val="003F0487"/>
    <w:rsid w:val="003F053E"/>
    <w:rsid w:val="003F1B9F"/>
    <w:rsid w:val="003F27B5"/>
    <w:rsid w:val="003F333D"/>
    <w:rsid w:val="003F405F"/>
    <w:rsid w:val="003F4DB8"/>
    <w:rsid w:val="003F596E"/>
    <w:rsid w:val="003F7600"/>
    <w:rsid w:val="00400657"/>
    <w:rsid w:val="0040091C"/>
    <w:rsid w:val="00400E33"/>
    <w:rsid w:val="0040153A"/>
    <w:rsid w:val="00401C8A"/>
    <w:rsid w:val="00403293"/>
    <w:rsid w:val="00403419"/>
    <w:rsid w:val="00403EA5"/>
    <w:rsid w:val="00404807"/>
    <w:rsid w:val="00404E4C"/>
    <w:rsid w:val="004057AF"/>
    <w:rsid w:val="00406D7A"/>
    <w:rsid w:val="00410068"/>
    <w:rsid w:val="004110D3"/>
    <w:rsid w:val="00411C94"/>
    <w:rsid w:val="00412904"/>
    <w:rsid w:val="00413014"/>
    <w:rsid w:val="00413C2E"/>
    <w:rsid w:val="00414527"/>
    <w:rsid w:val="004146D3"/>
    <w:rsid w:val="004156A2"/>
    <w:rsid w:val="004156C2"/>
    <w:rsid w:val="004179A6"/>
    <w:rsid w:val="00417E91"/>
    <w:rsid w:val="00420D1F"/>
    <w:rsid w:val="0042157D"/>
    <w:rsid w:val="0042274F"/>
    <w:rsid w:val="004230B0"/>
    <w:rsid w:val="00423D3C"/>
    <w:rsid w:val="004258BA"/>
    <w:rsid w:val="0042599D"/>
    <w:rsid w:val="004259CA"/>
    <w:rsid w:val="00425F7D"/>
    <w:rsid w:val="0042635B"/>
    <w:rsid w:val="004274A3"/>
    <w:rsid w:val="00427E89"/>
    <w:rsid w:val="004303D1"/>
    <w:rsid w:val="0043098C"/>
    <w:rsid w:val="00432C57"/>
    <w:rsid w:val="00441276"/>
    <w:rsid w:val="00441856"/>
    <w:rsid w:val="00442C79"/>
    <w:rsid w:val="004434EC"/>
    <w:rsid w:val="004475E9"/>
    <w:rsid w:val="0045009F"/>
    <w:rsid w:val="0045214D"/>
    <w:rsid w:val="0045289B"/>
    <w:rsid w:val="004531C9"/>
    <w:rsid w:val="004542A4"/>
    <w:rsid w:val="00454941"/>
    <w:rsid w:val="00457D91"/>
    <w:rsid w:val="00457EB3"/>
    <w:rsid w:val="004609D5"/>
    <w:rsid w:val="00460C31"/>
    <w:rsid w:val="0046190C"/>
    <w:rsid w:val="0046451D"/>
    <w:rsid w:val="00464E5B"/>
    <w:rsid w:val="00466CB2"/>
    <w:rsid w:val="0046771C"/>
    <w:rsid w:val="0047055A"/>
    <w:rsid w:val="00470580"/>
    <w:rsid w:val="00470FCC"/>
    <w:rsid w:val="00471CE3"/>
    <w:rsid w:val="00472CC8"/>
    <w:rsid w:val="004740B5"/>
    <w:rsid w:val="0047413B"/>
    <w:rsid w:val="00474450"/>
    <w:rsid w:val="004768D1"/>
    <w:rsid w:val="00477861"/>
    <w:rsid w:val="004778FD"/>
    <w:rsid w:val="00480AFB"/>
    <w:rsid w:val="00481267"/>
    <w:rsid w:val="00481E68"/>
    <w:rsid w:val="00481F8E"/>
    <w:rsid w:val="004820D9"/>
    <w:rsid w:val="004824E4"/>
    <w:rsid w:val="00483090"/>
    <w:rsid w:val="00483133"/>
    <w:rsid w:val="00484131"/>
    <w:rsid w:val="00484C02"/>
    <w:rsid w:val="004873E6"/>
    <w:rsid w:val="004878D2"/>
    <w:rsid w:val="00487ADE"/>
    <w:rsid w:val="00490DE7"/>
    <w:rsid w:val="0049288B"/>
    <w:rsid w:val="004934CC"/>
    <w:rsid w:val="0049380F"/>
    <w:rsid w:val="00493D19"/>
    <w:rsid w:val="00494345"/>
    <w:rsid w:val="00495C2C"/>
    <w:rsid w:val="00496988"/>
    <w:rsid w:val="004A07D7"/>
    <w:rsid w:val="004A28A0"/>
    <w:rsid w:val="004A3DC4"/>
    <w:rsid w:val="004A4C78"/>
    <w:rsid w:val="004A5206"/>
    <w:rsid w:val="004A6505"/>
    <w:rsid w:val="004A7A06"/>
    <w:rsid w:val="004A7B37"/>
    <w:rsid w:val="004A7BA9"/>
    <w:rsid w:val="004B056B"/>
    <w:rsid w:val="004B15B8"/>
    <w:rsid w:val="004B2043"/>
    <w:rsid w:val="004B35DD"/>
    <w:rsid w:val="004B3906"/>
    <w:rsid w:val="004B3F9F"/>
    <w:rsid w:val="004B4500"/>
    <w:rsid w:val="004B4D5D"/>
    <w:rsid w:val="004B5352"/>
    <w:rsid w:val="004B566C"/>
    <w:rsid w:val="004B6370"/>
    <w:rsid w:val="004B79B0"/>
    <w:rsid w:val="004B7B48"/>
    <w:rsid w:val="004C1CF4"/>
    <w:rsid w:val="004C4837"/>
    <w:rsid w:val="004C4EFE"/>
    <w:rsid w:val="004C5CD9"/>
    <w:rsid w:val="004C7FC8"/>
    <w:rsid w:val="004D11AE"/>
    <w:rsid w:val="004D13A4"/>
    <w:rsid w:val="004D27B2"/>
    <w:rsid w:val="004D3A81"/>
    <w:rsid w:val="004D4AB1"/>
    <w:rsid w:val="004D4D0C"/>
    <w:rsid w:val="004D5FBF"/>
    <w:rsid w:val="004D6B76"/>
    <w:rsid w:val="004D6FE8"/>
    <w:rsid w:val="004E0553"/>
    <w:rsid w:val="004E0BB3"/>
    <w:rsid w:val="004E18A8"/>
    <w:rsid w:val="004E20F9"/>
    <w:rsid w:val="004E37D7"/>
    <w:rsid w:val="004E4058"/>
    <w:rsid w:val="004E4302"/>
    <w:rsid w:val="004E4318"/>
    <w:rsid w:val="004E432B"/>
    <w:rsid w:val="004E4CF6"/>
    <w:rsid w:val="004E5563"/>
    <w:rsid w:val="004E5959"/>
    <w:rsid w:val="004E5DF3"/>
    <w:rsid w:val="004E667A"/>
    <w:rsid w:val="004F05DB"/>
    <w:rsid w:val="004F062C"/>
    <w:rsid w:val="004F12F7"/>
    <w:rsid w:val="004F1611"/>
    <w:rsid w:val="004F218A"/>
    <w:rsid w:val="004F26C6"/>
    <w:rsid w:val="004F2F84"/>
    <w:rsid w:val="004F3087"/>
    <w:rsid w:val="004F3127"/>
    <w:rsid w:val="004F3EE3"/>
    <w:rsid w:val="004F48DF"/>
    <w:rsid w:val="004F50B6"/>
    <w:rsid w:val="004F7826"/>
    <w:rsid w:val="004F7EF0"/>
    <w:rsid w:val="0050110B"/>
    <w:rsid w:val="005012B8"/>
    <w:rsid w:val="00501DE1"/>
    <w:rsid w:val="00502E67"/>
    <w:rsid w:val="0050334E"/>
    <w:rsid w:val="00504310"/>
    <w:rsid w:val="00504FD1"/>
    <w:rsid w:val="00505387"/>
    <w:rsid w:val="00505E2C"/>
    <w:rsid w:val="00511629"/>
    <w:rsid w:val="00511A0D"/>
    <w:rsid w:val="005126D4"/>
    <w:rsid w:val="00512DA8"/>
    <w:rsid w:val="00512DF7"/>
    <w:rsid w:val="005138CD"/>
    <w:rsid w:val="00513CDA"/>
    <w:rsid w:val="005141E7"/>
    <w:rsid w:val="005143C5"/>
    <w:rsid w:val="005147B0"/>
    <w:rsid w:val="005149AA"/>
    <w:rsid w:val="0051582C"/>
    <w:rsid w:val="00517E63"/>
    <w:rsid w:val="00520F56"/>
    <w:rsid w:val="00521AF9"/>
    <w:rsid w:val="00526B0D"/>
    <w:rsid w:val="00526E62"/>
    <w:rsid w:val="0053043D"/>
    <w:rsid w:val="00530799"/>
    <w:rsid w:val="00530B52"/>
    <w:rsid w:val="005314C9"/>
    <w:rsid w:val="0053244F"/>
    <w:rsid w:val="00535D91"/>
    <w:rsid w:val="00540FE6"/>
    <w:rsid w:val="005415C5"/>
    <w:rsid w:val="005417FA"/>
    <w:rsid w:val="00542077"/>
    <w:rsid w:val="00542A90"/>
    <w:rsid w:val="005456E1"/>
    <w:rsid w:val="00545D03"/>
    <w:rsid w:val="005460E8"/>
    <w:rsid w:val="0054764F"/>
    <w:rsid w:val="00547987"/>
    <w:rsid w:val="005503B2"/>
    <w:rsid w:val="00550662"/>
    <w:rsid w:val="005524B2"/>
    <w:rsid w:val="0055346F"/>
    <w:rsid w:val="0055449F"/>
    <w:rsid w:val="00556E83"/>
    <w:rsid w:val="00557358"/>
    <w:rsid w:val="005579FF"/>
    <w:rsid w:val="00557F7D"/>
    <w:rsid w:val="005617C9"/>
    <w:rsid w:val="00562A2A"/>
    <w:rsid w:val="00565C25"/>
    <w:rsid w:val="005665DA"/>
    <w:rsid w:val="005724D7"/>
    <w:rsid w:val="005726AA"/>
    <w:rsid w:val="005747A4"/>
    <w:rsid w:val="00574D12"/>
    <w:rsid w:val="00575027"/>
    <w:rsid w:val="005751A3"/>
    <w:rsid w:val="005760CD"/>
    <w:rsid w:val="005776DD"/>
    <w:rsid w:val="00580F57"/>
    <w:rsid w:val="00582117"/>
    <w:rsid w:val="005826E8"/>
    <w:rsid w:val="0058272E"/>
    <w:rsid w:val="00583866"/>
    <w:rsid w:val="00583946"/>
    <w:rsid w:val="00583A98"/>
    <w:rsid w:val="00584154"/>
    <w:rsid w:val="0058478F"/>
    <w:rsid w:val="0058492C"/>
    <w:rsid w:val="00585026"/>
    <w:rsid w:val="00585383"/>
    <w:rsid w:val="00585C16"/>
    <w:rsid w:val="005862AC"/>
    <w:rsid w:val="005867A0"/>
    <w:rsid w:val="00590545"/>
    <w:rsid w:val="005917D0"/>
    <w:rsid w:val="0059237A"/>
    <w:rsid w:val="00592AA2"/>
    <w:rsid w:val="00592D61"/>
    <w:rsid w:val="00593103"/>
    <w:rsid w:val="005931B0"/>
    <w:rsid w:val="00593315"/>
    <w:rsid w:val="00593565"/>
    <w:rsid w:val="00593B9A"/>
    <w:rsid w:val="00594432"/>
    <w:rsid w:val="0059448E"/>
    <w:rsid w:val="0059496B"/>
    <w:rsid w:val="00595BBB"/>
    <w:rsid w:val="0059627B"/>
    <w:rsid w:val="005977C4"/>
    <w:rsid w:val="005A1104"/>
    <w:rsid w:val="005A170D"/>
    <w:rsid w:val="005A1D39"/>
    <w:rsid w:val="005A3421"/>
    <w:rsid w:val="005A3606"/>
    <w:rsid w:val="005A5B3E"/>
    <w:rsid w:val="005A613D"/>
    <w:rsid w:val="005A650D"/>
    <w:rsid w:val="005A68D2"/>
    <w:rsid w:val="005A6C96"/>
    <w:rsid w:val="005A7343"/>
    <w:rsid w:val="005B0A25"/>
    <w:rsid w:val="005B0D12"/>
    <w:rsid w:val="005B14C5"/>
    <w:rsid w:val="005B2E50"/>
    <w:rsid w:val="005B2EC1"/>
    <w:rsid w:val="005B32A6"/>
    <w:rsid w:val="005B3647"/>
    <w:rsid w:val="005B3CC1"/>
    <w:rsid w:val="005B3EA7"/>
    <w:rsid w:val="005B3F7F"/>
    <w:rsid w:val="005B40CC"/>
    <w:rsid w:val="005B41E8"/>
    <w:rsid w:val="005B58CA"/>
    <w:rsid w:val="005B6D7B"/>
    <w:rsid w:val="005C4FF8"/>
    <w:rsid w:val="005C7B8F"/>
    <w:rsid w:val="005C7FA9"/>
    <w:rsid w:val="005D0418"/>
    <w:rsid w:val="005D20BB"/>
    <w:rsid w:val="005D374B"/>
    <w:rsid w:val="005D448D"/>
    <w:rsid w:val="005D7596"/>
    <w:rsid w:val="005D76E8"/>
    <w:rsid w:val="005E0AFD"/>
    <w:rsid w:val="005E0E25"/>
    <w:rsid w:val="005E1A81"/>
    <w:rsid w:val="005E1D58"/>
    <w:rsid w:val="005E2D47"/>
    <w:rsid w:val="005E36B1"/>
    <w:rsid w:val="005E3C41"/>
    <w:rsid w:val="005E6B96"/>
    <w:rsid w:val="005E6D77"/>
    <w:rsid w:val="005E7A80"/>
    <w:rsid w:val="005F01F1"/>
    <w:rsid w:val="005F0921"/>
    <w:rsid w:val="005F1650"/>
    <w:rsid w:val="005F1A3D"/>
    <w:rsid w:val="005F204F"/>
    <w:rsid w:val="005F2336"/>
    <w:rsid w:val="005F4080"/>
    <w:rsid w:val="005F5AFC"/>
    <w:rsid w:val="005F7FD2"/>
    <w:rsid w:val="00601965"/>
    <w:rsid w:val="0060342E"/>
    <w:rsid w:val="006037E1"/>
    <w:rsid w:val="00604B06"/>
    <w:rsid w:val="006051AE"/>
    <w:rsid w:val="006052CC"/>
    <w:rsid w:val="006055C3"/>
    <w:rsid w:val="00606A98"/>
    <w:rsid w:val="00607667"/>
    <w:rsid w:val="006105B9"/>
    <w:rsid w:val="00610E37"/>
    <w:rsid w:val="00611011"/>
    <w:rsid w:val="0061120A"/>
    <w:rsid w:val="006117BE"/>
    <w:rsid w:val="006117FC"/>
    <w:rsid w:val="00611D93"/>
    <w:rsid w:val="006122FC"/>
    <w:rsid w:val="0061263A"/>
    <w:rsid w:val="00613781"/>
    <w:rsid w:val="00614208"/>
    <w:rsid w:val="006166DD"/>
    <w:rsid w:val="00617659"/>
    <w:rsid w:val="006207ED"/>
    <w:rsid w:val="006209E5"/>
    <w:rsid w:val="00621209"/>
    <w:rsid w:val="00621229"/>
    <w:rsid w:val="00621B85"/>
    <w:rsid w:val="00623F76"/>
    <w:rsid w:val="00626386"/>
    <w:rsid w:val="00626BC9"/>
    <w:rsid w:val="00630220"/>
    <w:rsid w:val="00630FB8"/>
    <w:rsid w:val="006327E5"/>
    <w:rsid w:val="00634552"/>
    <w:rsid w:val="00634AD7"/>
    <w:rsid w:val="00635883"/>
    <w:rsid w:val="00636582"/>
    <w:rsid w:val="00637441"/>
    <w:rsid w:val="00642729"/>
    <w:rsid w:val="006448B5"/>
    <w:rsid w:val="006458DF"/>
    <w:rsid w:val="00646C49"/>
    <w:rsid w:val="0064720F"/>
    <w:rsid w:val="00647A2C"/>
    <w:rsid w:val="006501A3"/>
    <w:rsid w:val="00650D52"/>
    <w:rsid w:val="006515FA"/>
    <w:rsid w:val="00651A5A"/>
    <w:rsid w:val="00651BDD"/>
    <w:rsid w:val="006526F6"/>
    <w:rsid w:val="00653F90"/>
    <w:rsid w:val="00654222"/>
    <w:rsid w:val="00655ED1"/>
    <w:rsid w:val="00655F67"/>
    <w:rsid w:val="0065662E"/>
    <w:rsid w:val="00660FE7"/>
    <w:rsid w:val="006615B2"/>
    <w:rsid w:val="00662313"/>
    <w:rsid w:val="006629F0"/>
    <w:rsid w:val="0066379A"/>
    <w:rsid w:val="0066526E"/>
    <w:rsid w:val="00665AD1"/>
    <w:rsid w:val="00666783"/>
    <w:rsid w:val="006712C9"/>
    <w:rsid w:val="0067175D"/>
    <w:rsid w:val="00673381"/>
    <w:rsid w:val="00673911"/>
    <w:rsid w:val="00673931"/>
    <w:rsid w:val="00673DEC"/>
    <w:rsid w:val="006747DD"/>
    <w:rsid w:val="00675A7F"/>
    <w:rsid w:val="006825D1"/>
    <w:rsid w:val="00684E1D"/>
    <w:rsid w:val="00685A35"/>
    <w:rsid w:val="006870C9"/>
    <w:rsid w:val="0069010F"/>
    <w:rsid w:val="00691757"/>
    <w:rsid w:val="00691A3D"/>
    <w:rsid w:val="00691D94"/>
    <w:rsid w:val="006923A6"/>
    <w:rsid w:val="00693027"/>
    <w:rsid w:val="006930DE"/>
    <w:rsid w:val="006942DB"/>
    <w:rsid w:val="006950FC"/>
    <w:rsid w:val="006A0603"/>
    <w:rsid w:val="006A1D99"/>
    <w:rsid w:val="006A26E6"/>
    <w:rsid w:val="006A2786"/>
    <w:rsid w:val="006A37EC"/>
    <w:rsid w:val="006A3ADF"/>
    <w:rsid w:val="006A4122"/>
    <w:rsid w:val="006A607D"/>
    <w:rsid w:val="006A609A"/>
    <w:rsid w:val="006A67FA"/>
    <w:rsid w:val="006A7BCB"/>
    <w:rsid w:val="006A7BF3"/>
    <w:rsid w:val="006B1627"/>
    <w:rsid w:val="006B162C"/>
    <w:rsid w:val="006B214E"/>
    <w:rsid w:val="006B4C1E"/>
    <w:rsid w:val="006B4DCF"/>
    <w:rsid w:val="006B6FB7"/>
    <w:rsid w:val="006B77BF"/>
    <w:rsid w:val="006C090F"/>
    <w:rsid w:val="006C2A9C"/>
    <w:rsid w:val="006C4341"/>
    <w:rsid w:val="006C4E32"/>
    <w:rsid w:val="006C53A6"/>
    <w:rsid w:val="006C56D8"/>
    <w:rsid w:val="006C7B16"/>
    <w:rsid w:val="006D03BD"/>
    <w:rsid w:val="006D07AE"/>
    <w:rsid w:val="006D1C93"/>
    <w:rsid w:val="006D2DDA"/>
    <w:rsid w:val="006D392D"/>
    <w:rsid w:val="006D54CC"/>
    <w:rsid w:val="006D5DA0"/>
    <w:rsid w:val="006D6B9D"/>
    <w:rsid w:val="006D736E"/>
    <w:rsid w:val="006E0554"/>
    <w:rsid w:val="006E1E1B"/>
    <w:rsid w:val="006E204A"/>
    <w:rsid w:val="006E2BC0"/>
    <w:rsid w:val="006E32C4"/>
    <w:rsid w:val="006E3BDD"/>
    <w:rsid w:val="006E3F11"/>
    <w:rsid w:val="006E667E"/>
    <w:rsid w:val="006E6B3E"/>
    <w:rsid w:val="006E711C"/>
    <w:rsid w:val="006F0EAB"/>
    <w:rsid w:val="006F0ECC"/>
    <w:rsid w:val="006F1AAB"/>
    <w:rsid w:val="006F1AF6"/>
    <w:rsid w:val="006F1B6E"/>
    <w:rsid w:val="006F3235"/>
    <w:rsid w:val="006F3543"/>
    <w:rsid w:val="006F4255"/>
    <w:rsid w:val="006F4910"/>
    <w:rsid w:val="006F4AEF"/>
    <w:rsid w:val="006F5BEF"/>
    <w:rsid w:val="006F5CB3"/>
    <w:rsid w:val="006F78ED"/>
    <w:rsid w:val="00701410"/>
    <w:rsid w:val="007015D2"/>
    <w:rsid w:val="00701C85"/>
    <w:rsid w:val="00702358"/>
    <w:rsid w:val="00702531"/>
    <w:rsid w:val="007025EF"/>
    <w:rsid w:val="00703A6C"/>
    <w:rsid w:val="0070527B"/>
    <w:rsid w:val="007073FE"/>
    <w:rsid w:val="0070792D"/>
    <w:rsid w:val="0071071B"/>
    <w:rsid w:val="007113A1"/>
    <w:rsid w:val="00711721"/>
    <w:rsid w:val="007125C7"/>
    <w:rsid w:val="007135EE"/>
    <w:rsid w:val="00713B49"/>
    <w:rsid w:val="007142B9"/>
    <w:rsid w:val="00714818"/>
    <w:rsid w:val="00714D30"/>
    <w:rsid w:val="00717EA3"/>
    <w:rsid w:val="00720DDD"/>
    <w:rsid w:val="00721CF6"/>
    <w:rsid w:val="007227A1"/>
    <w:rsid w:val="00722F62"/>
    <w:rsid w:val="00723D26"/>
    <w:rsid w:val="00723E46"/>
    <w:rsid w:val="00727950"/>
    <w:rsid w:val="007302CA"/>
    <w:rsid w:val="00730910"/>
    <w:rsid w:val="00730E87"/>
    <w:rsid w:val="007316CF"/>
    <w:rsid w:val="00731E06"/>
    <w:rsid w:val="00732882"/>
    <w:rsid w:val="0073294F"/>
    <w:rsid w:val="00732E69"/>
    <w:rsid w:val="007332EE"/>
    <w:rsid w:val="00733826"/>
    <w:rsid w:val="007346C5"/>
    <w:rsid w:val="00734CE5"/>
    <w:rsid w:val="007356D9"/>
    <w:rsid w:val="0073700D"/>
    <w:rsid w:val="0073744E"/>
    <w:rsid w:val="0074026F"/>
    <w:rsid w:val="0074029A"/>
    <w:rsid w:val="00740CD0"/>
    <w:rsid w:val="007444EA"/>
    <w:rsid w:val="00745242"/>
    <w:rsid w:val="007456B3"/>
    <w:rsid w:val="00745C1E"/>
    <w:rsid w:val="00746092"/>
    <w:rsid w:val="00746634"/>
    <w:rsid w:val="0074747C"/>
    <w:rsid w:val="007476A7"/>
    <w:rsid w:val="00747ADD"/>
    <w:rsid w:val="0075206D"/>
    <w:rsid w:val="007523EF"/>
    <w:rsid w:val="007529A4"/>
    <w:rsid w:val="0075640F"/>
    <w:rsid w:val="0075730C"/>
    <w:rsid w:val="007605EA"/>
    <w:rsid w:val="007608A4"/>
    <w:rsid w:val="00760F38"/>
    <w:rsid w:val="00761244"/>
    <w:rsid w:val="0076181D"/>
    <w:rsid w:val="00762D03"/>
    <w:rsid w:val="00764109"/>
    <w:rsid w:val="00764CD1"/>
    <w:rsid w:val="00765265"/>
    <w:rsid w:val="00765D92"/>
    <w:rsid w:val="00766CFB"/>
    <w:rsid w:val="0076791D"/>
    <w:rsid w:val="00770BB7"/>
    <w:rsid w:val="00770CF7"/>
    <w:rsid w:val="00771A83"/>
    <w:rsid w:val="007729C6"/>
    <w:rsid w:val="00773CA7"/>
    <w:rsid w:val="007740F1"/>
    <w:rsid w:val="00774324"/>
    <w:rsid w:val="007749DF"/>
    <w:rsid w:val="00775106"/>
    <w:rsid w:val="007775A2"/>
    <w:rsid w:val="007816FF"/>
    <w:rsid w:val="0078236A"/>
    <w:rsid w:val="00782C59"/>
    <w:rsid w:val="00783279"/>
    <w:rsid w:val="00783454"/>
    <w:rsid w:val="00783B44"/>
    <w:rsid w:val="007846E8"/>
    <w:rsid w:val="00784878"/>
    <w:rsid w:val="00785028"/>
    <w:rsid w:val="00787BEE"/>
    <w:rsid w:val="007936B9"/>
    <w:rsid w:val="00793963"/>
    <w:rsid w:val="00794F85"/>
    <w:rsid w:val="00795ADC"/>
    <w:rsid w:val="00796191"/>
    <w:rsid w:val="007974F3"/>
    <w:rsid w:val="007976B6"/>
    <w:rsid w:val="007A0D85"/>
    <w:rsid w:val="007A0FFA"/>
    <w:rsid w:val="007A1645"/>
    <w:rsid w:val="007A1FCE"/>
    <w:rsid w:val="007A30EF"/>
    <w:rsid w:val="007A3344"/>
    <w:rsid w:val="007A3A5A"/>
    <w:rsid w:val="007A4370"/>
    <w:rsid w:val="007A59B8"/>
    <w:rsid w:val="007A6A51"/>
    <w:rsid w:val="007B03CD"/>
    <w:rsid w:val="007B0848"/>
    <w:rsid w:val="007B1015"/>
    <w:rsid w:val="007B1EC1"/>
    <w:rsid w:val="007B28B0"/>
    <w:rsid w:val="007B2B32"/>
    <w:rsid w:val="007B3194"/>
    <w:rsid w:val="007B329A"/>
    <w:rsid w:val="007B3A3C"/>
    <w:rsid w:val="007B3FA8"/>
    <w:rsid w:val="007B433C"/>
    <w:rsid w:val="007B5BCC"/>
    <w:rsid w:val="007B6764"/>
    <w:rsid w:val="007B74F2"/>
    <w:rsid w:val="007C0066"/>
    <w:rsid w:val="007C1277"/>
    <w:rsid w:val="007C155B"/>
    <w:rsid w:val="007C18C3"/>
    <w:rsid w:val="007C2AF0"/>
    <w:rsid w:val="007C37EE"/>
    <w:rsid w:val="007C3A56"/>
    <w:rsid w:val="007C4EBB"/>
    <w:rsid w:val="007C5F4A"/>
    <w:rsid w:val="007C601E"/>
    <w:rsid w:val="007C6603"/>
    <w:rsid w:val="007D0318"/>
    <w:rsid w:val="007D0349"/>
    <w:rsid w:val="007D13A4"/>
    <w:rsid w:val="007D31E7"/>
    <w:rsid w:val="007D3687"/>
    <w:rsid w:val="007D4751"/>
    <w:rsid w:val="007D4791"/>
    <w:rsid w:val="007D5588"/>
    <w:rsid w:val="007D5608"/>
    <w:rsid w:val="007D5666"/>
    <w:rsid w:val="007D5EB1"/>
    <w:rsid w:val="007D60F0"/>
    <w:rsid w:val="007D6B3B"/>
    <w:rsid w:val="007D6D0E"/>
    <w:rsid w:val="007D7362"/>
    <w:rsid w:val="007E0946"/>
    <w:rsid w:val="007E1249"/>
    <w:rsid w:val="007E1D15"/>
    <w:rsid w:val="007E1DEA"/>
    <w:rsid w:val="007E2202"/>
    <w:rsid w:val="007E4A16"/>
    <w:rsid w:val="007E51FE"/>
    <w:rsid w:val="007E5F19"/>
    <w:rsid w:val="007E60FD"/>
    <w:rsid w:val="007E6FCC"/>
    <w:rsid w:val="007E7789"/>
    <w:rsid w:val="007E78D3"/>
    <w:rsid w:val="007F16EB"/>
    <w:rsid w:val="007F1943"/>
    <w:rsid w:val="007F25DD"/>
    <w:rsid w:val="007F4EE9"/>
    <w:rsid w:val="007F5A90"/>
    <w:rsid w:val="007F61F2"/>
    <w:rsid w:val="007F65DE"/>
    <w:rsid w:val="007F7184"/>
    <w:rsid w:val="007F7DE2"/>
    <w:rsid w:val="008010F9"/>
    <w:rsid w:val="00801324"/>
    <w:rsid w:val="00801438"/>
    <w:rsid w:val="00802A86"/>
    <w:rsid w:val="00802F2C"/>
    <w:rsid w:val="0080493B"/>
    <w:rsid w:val="008049C2"/>
    <w:rsid w:val="00804BA7"/>
    <w:rsid w:val="008055B5"/>
    <w:rsid w:val="00806640"/>
    <w:rsid w:val="008077BD"/>
    <w:rsid w:val="00807B35"/>
    <w:rsid w:val="00811439"/>
    <w:rsid w:val="00811D23"/>
    <w:rsid w:val="00811DCF"/>
    <w:rsid w:val="0081296E"/>
    <w:rsid w:val="008140F6"/>
    <w:rsid w:val="008145EA"/>
    <w:rsid w:val="00814B42"/>
    <w:rsid w:val="00815869"/>
    <w:rsid w:val="00816B81"/>
    <w:rsid w:val="00817690"/>
    <w:rsid w:val="008225E5"/>
    <w:rsid w:val="00822847"/>
    <w:rsid w:val="00823B90"/>
    <w:rsid w:val="008240E2"/>
    <w:rsid w:val="00824158"/>
    <w:rsid w:val="00824541"/>
    <w:rsid w:val="00824AFC"/>
    <w:rsid w:val="00825529"/>
    <w:rsid w:val="00827489"/>
    <w:rsid w:val="0082756B"/>
    <w:rsid w:val="008304E1"/>
    <w:rsid w:val="00830BEF"/>
    <w:rsid w:val="0083163D"/>
    <w:rsid w:val="008316D3"/>
    <w:rsid w:val="00831D5F"/>
    <w:rsid w:val="0083225E"/>
    <w:rsid w:val="0083266E"/>
    <w:rsid w:val="008334B2"/>
    <w:rsid w:val="00833E5C"/>
    <w:rsid w:val="008348D1"/>
    <w:rsid w:val="00834D10"/>
    <w:rsid w:val="00835754"/>
    <w:rsid w:val="00835CD3"/>
    <w:rsid w:val="0083632F"/>
    <w:rsid w:val="00836AA9"/>
    <w:rsid w:val="00836ACD"/>
    <w:rsid w:val="0083775D"/>
    <w:rsid w:val="00837F7F"/>
    <w:rsid w:val="00837F9B"/>
    <w:rsid w:val="00840D49"/>
    <w:rsid w:val="00840E75"/>
    <w:rsid w:val="00841C67"/>
    <w:rsid w:val="008422D9"/>
    <w:rsid w:val="008431AD"/>
    <w:rsid w:val="0084491F"/>
    <w:rsid w:val="00845AC2"/>
    <w:rsid w:val="00846F32"/>
    <w:rsid w:val="008473CE"/>
    <w:rsid w:val="00847460"/>
    <w:rsid w:val="00850AB1"/>
    <w:rsid w:val="00854626"/>
    <w:rsid w:val="008546E5"/>
    <w:rsid w:val="00854792"/>
    <w:rsid w:val="0085581D"/>
    <w:rsid w:val="00856CD8"/>
    <w:rsid w:val="008579B8"/>
    <w:rsid w:val="008601AE"/>
    <w:rsid w:val="008601B4"/>
    <w:rsid w:val="00860948"/>
    <w:rsid w:val="00860D45"/>
    <w:rsid w:val="00860EAB"/>
    <w:rsid w:val="008629A4"/>
    <w:rsid w:val="00862A6D"/>
    <w:rsid w:val="00865EA8"/>
    <w:rsid w:val="0086611A"/>
    <w:rsid w:val="00870D87"/>
    <w:rsid w:val="00871653"/>
    <w:rsid w:val="0087177D"/>
    <w:rsid w:val="0087215C"/>
    <w:rsid w:val="00872282"/>
    <w:rsid w:val="00873376"/>
    <w:rsid w:val="00874B72"/>
    <w:rsid w:val="00880684"/>
    <w:rsid w:val="00881D74"/>
    <w:rsid w:val="00881E7B"/>
    <w:rsid w:val="00881FCF"/>
    <w:rsid w:val="008836AC"/>
    <w:rsid w:val="00884E3C"/>
    <w:rsid w:val="008850A3"/>
    <w:rsid w:val="008851AC"/>
    <w:rsid w:val="008854D4"/>
    <w:rsid w:val="008857DD"/>
    <w:rsid w:val="00886040"/>
    <w:rsid w:val="00887422"/>
    <w:rsid w:val="008875BA"/>
    <w:rsid w:val="00887F31"/>
    <w:rsid w:val="00890E99"/>
    <w:rsid w:val="0089166C"/>
    <w:rsid w:val="00893204"/>
    <w:rsid w:val="00894872"/>
    <w:rsid w:val="00894D9E"/>
    <w:rsid w:val="008960DE"/>
    <w:rsid w:val="008A0B67"/>
    <w:rsid w:val="008A14FB"/>
    <w:rsid w:val="008A29CE"/>
    <w:rsid w:val="008A36DF"/>
    <w:rsid w:val="008A426F"/>
    <w:rsid w:val="008A46C7"/>
    <w:rsid w:val="008A528B"/>
    <w:rsid w:val="008A61C9"/>
    <w:rsid w:val="008A736F"/>
    <w:rsid w:val="008A76A1"/>
    <w:rsid w:val="008B13A3"/>
    <w:rsid w:val="008B1681"/>
    <w:rsid w:val="008B1C7C"/>
    <w:rsid w:val="008B28A8"/>
    <w:rsid w:val="008B2E17"/>
    <w:rsid w:val="008B38EB"/>
    <w:rsid w:val="008B437E"/>
    <w:rsid w:val="008B45E4"/>
    <w:rsid w:val="008B55CA"/>
    <w:rsid w:val="008B7274"/>
    <w:rsid w:val="008B73F9"/>
    <w:rsid w:val="008C0C20"/>
    <w:rsid w:val="008C110E"/>
    <w:rsid w:val="008C1213"/>
    <w:rsid w:val="008C1698"/>
    <w:rsid w:val="008C1A3D"/>
    <w:rsid w:val="008C2CA1"/>
    <w:rsid w:val="008C2EB7"/>
    <w:rsid w:val="008C31DA"/>
    <w:rsid w:val="008C464B"/>
    <w:rsid w:val="008C4D12"/>
    <w:rsid w:val="008C61BF"/>
    <w:rsid w:val="008C6EF1"/>
    <w:rsid w:val="008C773F"/>
    <w:rsid w:val="008D01C3"/>
    <w:rsid w:val="008D030F"/>
    <w:rsid w:val="008D0ECC"/>
    <w:rsid w:val="008D166B"/>
    <w:rsid w:val="008D1E13"/>
    <w:rsid w:val="008D28FB"/>
    <w:rsid w:val="008D2A2C"/>
    <w:rsid w:val="008D2CEF"/>
    <w:rsid w:val="008D5304"/>
    <w:rsid w:val="008D5B68"/>
    <w:rsid w:val="008D5EA9"/>
    <w:rsid w:val="008D6161"/>
    <w:rsid w:val="008D6549"/>
    <w:rsid w:val="008D6AE3"/>
    <w:rsid w:val="008D6FEE"/>
    <w:rsid w:val="008D70D2"/>
    <w:rsid w:val="008D7630"/>
    <w:rsid w:val="008D7845"/>
    <w:rsid w:val="008E2D60"/>
    <w:rsid w:val="008E36B2"/>
    <w:rsid w:val="008E4EC2"/>
    <w:rsid w:val="008E6EB5"/>
    <w:rsid w:val="008F144B"/>
    <w:rsid w:val="008F2DCE"/>
    <w:rsid w:val="008F3972"/>
    <w:rsid w:val="008F3E9C"/>
    <w:rsid w:val="008F4772"/>
    <w:rsid w:val="008F759D"/>
    <w:rsid w:val="008F7A9A"/>
    <w:rsid w:val="00900AE8"/>
    <w:rsid w:val="00900DAD"/>
    <w:rsid w:val="00900F9B"/>
    <w:rsid w:val="00901309"/>
    <w:rsid w:val="0090141E"/>
    <w:rsid w:val="00901E9B"/>
    <w:rsid w:val="00902690"/>
    <w:rsid w:val="0090314C"/>
    <w:rsid w:val="009034B1"/>
    <w:rsid w:val="009055B1"/>
    <w:rsid w:val="009073D5"/>
    <w:rsid w:val="0091408E"/>
    <w:rsid w:val="0091413C"/>
    <w:rsid w:val="0091475E"/>
    <w:rsid w:val="009152DE"/>
    <w:rsid w:val="00915B0D"/>
    <w:rsid w:val="00915E09"/>
    <w:rsid w:val="00915EAA"/>
    <w:rsid w:val="00915EAB"/>
    <w:rsid w:val="0091769F"/>
    <w:rsid w:val="009206AE"/>
    <w:rsid w:val="0092072A"/>
    <w:rsid w:val="00921599"/>
    <w:rsid w:val="00922429"/>
    <w:rsid w:val="009225A9"/>
    <w:rsid w:val="00922826"/>
    <w:rsid w:val="00923AF0"/>
    <w:rsid w:val="00924898"/>
    <w:rsid w:val="00924FF8"/>
    <w:rsid w:val="00925A81"/>
    <w:rsid w:val="009278EE"/>
    <w:rsid w:val="00930EA5"/>
    <w:rsid w:val="00931F66"/>
    <w:rsid w:val="009329BE"/>
    <w:rsid w:val="00932D38"/>
    <w:rsid w:val="00932E9F"/>
    <w:rsid w:val="00933129"/>
    <w:rsid w:val="00934897"/>
    <w:rsid w:val="00936387"/>
    <w:rsid w:val="009378CA"/>
    <w:rsid w:val="00937B97"/>
    <w:rsid w:val="00937F32"/>
    <w:rsid w:val="00940BBF"/>
    <w:rsid w:val="00940CAF"/>
    <w:rsid w:val="00941919"/>
    <w:rsid w:val="00941BF0"/>
    <w:rsid w:val="00942A7C"/>
    <w:rsid w:val="00945EEE"/>
    <w:rsid w:val="00946E03"/>
    <w:rsid w:val="0095025E"/>
    <w:rsid w:val="00953A99"/>
    <w:rsid w:val="00953F04"/>
    <w:rsid w:val="009541AC"/>
    <w:rsid w:val="00954CAF"/>
    <w:rsid w:val="00955596"/>
    <w:rsid w:val="00955BA5"/>
    <w:rsid w:val="00955BEC"/>
    <w:rsid w:val="00955C4C"/>
    <w:rsid w:val="009564BF"/>
    <w:rsid w:val="0095765D"/>
    <w:rsid w:val="00957B2A"/>
    <w:rsid w:val="00960930"/>
    <w:rsid w:val="00963219"/>
    <w:rsid w:val="00963B67"/>
    <w:rsid w:val="00965416"/>
    <w:rsid w:val="0096765D"/>
    <w:rsid w:val="00967733"/>
    <w:rsid w:val="00967A70"/>
    <w:rsid w:val="00970231"/>
    <w:rsid w:val="00970937"/>
    <w:rsid w:val="00970D81"/>
    <w:rsid w:val="00971684"/>
    <w:rsid w:val="00971A17"/>
    <w:rsid w:val="0097302E"/>
    <w:rsid w:val="009730E2"/>
    <w:rsid w:val="00975FD5"/>
    <w:rsid w:val="00977730"/>
    <w:rsid w:val="00977D08"/>
    <w:rsid w:val="00982BF7"/>
    <w:rsid w:val="00983DCE"/>
    <w:rsid w:val="00983FF9"/>
    <w:rsid w:val="009848ED"/>
    <w:rsid w:val="0098682B"/>
    <w:rsid w:val="00987A98"/>
    <w:rsid w:val="009920B2"/>
    <w:rsid w:val="0099222B"/>
    <w:rsid w:val="00992397"/>
    <w:rsid w:val="00992F09"/>
    <w:rsid w:val="00994699"/>
    <w:rsid w:val="00995338"/>
    <w:rsid w:val="00996777"/>
    <w:rsid w:val="00996973"/>
    <w:rsid w:val="009978FB"/>
    <w:rsid w:val="009A0597"/>
    <w:rsid w:val="009A0EFA"/>
    <w:rsid w:val="009A171D"/>
    <w:rsid w:val="009A2DFD"/>
    <w:rsid w:val="009A3727"/>
    <w:rsid w:val="009A4BC5"/>
    <w:rsid w:val="009A5ED6"/>
    <w:rsid w:val="009A65E9"/>
    <w:rsid w:val="009A7BDD"/>
    <w:rsid w:val="009A7C78"/>
    <w:rsid w:val="009B1B92"/>
    <w:rsid w:val="009B20F6"/>
    <w:rsid w:val="009B275A"/>
    <w:rsid w:val="009B298C"/>
    <w:rsid w:val="009B35E6"/>
    <w:rsid w:val="009C0BC7"/>
    <w:rsid w:val="009C2745"/>
    <w:rsid w:val="009C3C6D"/>
    <w:rsid w:val="009C6592"/>
    <w:rsid w:val="009C6C38"/>
    <w:rsid w:val="009C7720"/>
    <w:rsid w:val="009C782B"/>
    <w:rsid w:val="009D09C2"/>
    <w:rsid w:val="009D1C21"/>
    <w:rsid w:val="009D27FB"/>
    <w:rsid w:val="009D2FF4"/>
    <w:rsid w:val="009D3BF3"/>
    <w:rsid w:val="009D463D"/>
    <w:rsid w:val="009D4BB7"/>
    <w:rsid w:val="009D4FA9"/>
    <w:rsid w:val="009D6090"/>
    <w:rsid w:val="009D60F7"/>
    <w:rsid w:val="009D7414"/>
    <w:rsid w:val="009E0337"/>
    <w:rsid w:val="009E209B"/>
    <w:rsid w:val="009E2C05"/>
    <w:rsid w:val="009E7394"/>
    <w:rsid w:val="009F0641"/>
    <w:rsid w:val="009F0747"/>
    <w:rsid w:val="009F16A2"/>
    <w:rsid w:val="009F3E09"/>
    <w:rsid w:val="009F3EE3"/>
    <w:rsid w:val="009F426D"/>
    <w:rsid w:val="009F555E"/>
    <w:rsid w:val="009F5D1D"/>
    <w:rsid w:val="009F6BE1"/>
    <w:rsid w:val="009F7A2C"/>
    <w:rsid w:val="009F7CD3"/>
    <w:rsid w:val="00A00A97"/>
    <w:rsid w:val="00A01AD4"/>
    <w:rsid w:val="00A0256A"/>
    <w:rsid w:val="00A03514"/>
    <w:rsid w:val="00A03CAD"/>
    <w:rsid w:val="00A06BF8"/>
    <w:rsid w:val="00A07BCB"/>
    <w:rsid w:val="00A07FB8"/>
    <w:rsid w:val="00A1010B"/>
    <w:rsid w:val="00A10988"/>
    <w:rsid w:val="00A11BF9"/>
    <w:rsid w:val="00A12859"/>
    <w:rsid w:val="00A14364"/>
    <w:rsid w:val="00A153E5"/>
    <w:rsid w:val="00A15B5D"/>
    <w:rsid w:val="00A17079"/>
    <w:rsid w:val="00A20CF3"/>
    <w:rsid w:val="00A2233E"/>
    <w:rsid w:val="00A234AC"/>
    <w:rsid w:val="00A23BCC"/>
    <w:rsid w:val="00A25171"/>
    <w:rsid w:val="00A26547"/>
    <w:rsid w:val="00A2690D"/>
    <w:rsid w:val="00A27426"/>
    <w:rsid w:val="00A27CDE"/>
    <w:rsid w:val="00A27EBB"/>
    <w:rsid w:val="00A3193B"/>
    <w:rsid w:val="00A31E98"/>
    <w:rsid w:val="00A324FE"/>
    <w:rsid w:val="00A329CC"/>
    <w:rsid w:val="00A32D41"/>
    <w:rsid w:val="00A33228"/>
    <w:rsid w:val="00A33EDE"/>
    <w:rsid w:val="00A374B5"/>
    <w:rsid w:val="00A4063E"/>
    <w:rsid w:val="00A40EBE"/>
    <w:rsid w:val="00A410C4"/>
    <w:rsid w:val="00A432D0"/>
    <w:rsid w:val="00A4371D"/>
    <w:rsid w:val="00A43E3B"/>
    <w:rsid w:val="00A44640"/>
    <w:rsid w:val="00A448C3"/>
    <w:rsid w:val="00A457AE"/>
    <w:rsid w:val="00A458D4"/>
    <w:rsid w:val="00A45AEB"/>
    <w:rsid w:val="00A45C20"/>
    <w:rsid w:val="00A465B4"/>
    <w:rsid w:val="00A46FB7"/>
    <w:rsid w:val="00A475A7"/>
    <w:rsid w:val="00A47B87"/>
    <w:rsid w:val="00A51402"/>
    <w:rsid w:val="00A519AB"/>
    <w:rsid w:val="00A51A13"/>
    <w:rsid w:val="00A522EF"/>
    <w:rsid w:val="00A52779"/>
    <w:rsid w:val="00A52D4E"/>
    <w:rsid w:val="00A53118"/>
    <w:rsid w:val="00A53F39"/>
    <w:rsid w:val="00A542A5"/>
    <w:rsid w:val="00A54AC0"/>
    <w:rsid w:val="00A55F88"/>
    <w:rsid w:val="00A56DBE"/>
    <w:rsid w:val="00A60030"/>
    <w:rsid w:val="00A60C41"/>
    <w:rsid w:val="00A61850"/>
    <w:rsid w:val="00A637EA"/>
    <w:rsid w:val="00A63FE8"/>
    <w:rsid w:val="00A645BB"/>
    <w:rsid w:val="00A64D61"/>
    <w:rsid w:val="00A6715A"/>
    <w:rsid w:val="00A673D7"/>
    <w:rsid w:val="00A7004B"/>
    <w:rsid w:val="00A710E9"/>
    <w:rsid w:val="00A73AF5"/>
    <w:rsid w:val="00A746AF"/>
    <w:rsid w:val="00A75913"/>
    <w:rsid w:val="00A77400"/>
    <w:rsid w:val="00A802C3"/>
    <w:rsid w:val="00A80C08"/>
    <w:rsid w:val="00A81743"/>
    <w:rsid w:val="00A820FE"/>
    <w:rsid w:val="00A821DB"/>
    <w:rsid w:val="00A82DBA"/>
    <w:rsid w:val="00A84494"/>
    <w:rsid w:val="00A858E5"/>
    <w:rsid w:val="00A86AB5"/>
    <w:rsid w:val="00A86BB0"/>
    <w:rsid w:val="00A86DB8"/>
    <w:rsid w:val="00A90A02"/>
    <w:rsid w:val="00A90F1F"/>
    <w:rsid w:val="00A91646"/>
    <w:rsid w:val="00A931C9"/>
    <w:rsid w:val="00A93A47"/>
    <w:rsid w:val="00A949A9"/>
    <w:rsid w:val="00A95096"/>
    <w:rsid w:val="00A964D3"/>
    <w:rsid w:val="00A9681F"/>
    <w:rsid w:val="00A97226"/>
    <w:rsid w:val="00AA0E64"/>
    <w:rsid w:val="00AA142F"/>
    <w:rsid w:val="00AA4BE2"/>
    <w:rsid w:val="00AA4E59"/>
    <w:rsid w:val="00AA53DB"/>
    <w:rsid w:val="00AA5DAF"/>
    <w:rsid w:val="00AA6176"/>
    <w:rsid w:val="00AA672E"/>
    <w:rsid w:val="00AA7DE5"/>
    <w:rsid w:val="00AA7F3C"/>
    <w:rsid w:val="00AB18E5"/>
    <w:rsid w:val="00AB239A"/>
    <w:rsid w:val="00AB530F"/>
    <w:rsid w:val="00AB62A2"/>
    <w:rsid w:val="00AB63DA"/>
    <w:rsid w:val="00AB7A60"/>
    <w:rsid w:val="00AC2989"/>
    <w:rsid w:val="00AC29C8"/>
    <w:rsid w:val="00AC331D"/>
    <w:rsid w:val="00AC39FB"/>
    <w:rsid w:val="00AC523D"/>
    <w:rsid w:val="00AC5564"/>
    <w:rsid w:val="00AC5E96"/>
    <w:rsid w:val="00AC603E"/>
    <w:rsid w:val="00AC6830"/>
    <w:rsid w:val="00AC6EBF"/>
    <w:rsid w:val="00AD0AED"/>
    <w:rsid w:val="00AD442F"/>
    <w:rsid w:val="00AD53C7"/>
    <w:rsid w:val="00AD755F"/>
    <w:rsid w:val="00AD7ADC"/>
    <w:rsid w:val="00AE08EB"/>
    <w:rsid w:val="00AE1D3E"/>
    <w:rsid w:val="00AE20CC"/>
    <w:rsid w:val="00AE3AE2"/>
    <w:rsid w:val="00AE47B8"/>
    <w:rsid w:val="00AE611D"/>
    <w:rsid w:val="00AE6561"/>
    <w:rsid w:val="00AE73C4"/>
    <w:rsid w:val="00AE7E0D"/>
    <w:rsid w:val="00AE7E98"/>
    <w:rsid w:val="00AF0591"/>
    <w:rsid w:val="00AF0C3C"/>
    <w:rsid w:val="00AF241F"/>
    <w:rsid w:val="00AF2604"/>
    <w:rsid w:val="00AF3414"/>
    <w:rsid w:val="00AF415C"/>
    <w:rsid w:val="00AF52B5"/>
    <w:rsid w:val="00AF7A75"/>
    <w:rsid w:val="00B00BBE"/>
    <w:rsid w:val="00B0185F"/>
    <w:rsid w:val="00B048E1"/>
    <w:rsid w:val="00B06706"/>
    <w:rsid w:val="00B06765"/>
    <w:rsid w:val="00B0689C"/>
    <w:rsid w:val="00B06B59"/>
    <w:rsid w:val="00B07A8F"/>
    <w:rsid w:val="00B10204"/>
    <w:rsid w:val="00B103A9"/>
    <w:rsid w:val="00B10710"/>
    <w:rsid w:val="00B12FF2"/>
    <w:rsid w:val="00B130CB"/>
    <w:rsid w:val="00B130D6"/>
    <w:rsid w:val="00B13197"/>
    <w:rsid w:val="00B16561"/>
    <w:rsid w:val="00B1664D"/>
    <w:rsid w:val="00B20528"/>
    <w:rsid w:val="00B208FA"/>
    <w:rsid w:val="00B2283E"/>
    <w:rsid w:val="00B22F1B"/>
    <w:rsid w:val="00B23EC4"/>
    <w:rsid w:val="00B25040"/>
    <w:rsid w:val="00B25149"/>
    <w:rsid w:val="00B25C12"/>
    <w:rsid w:val="00B25CA8"/>
    <w:rsid w:val="00B266E9"/>
    <w:rsid w:val="00B26E95"/>
    <w:rsid w:val="00B2713D"/>
    <w:rsid w:val="00B2764B"/>
    <w:rsid w:val="00B2766F"/>
    <w:rsid w:val="00B27888"/>
    <w:rsid w:val="00B301DA"/>
    <w:rsid w:val="00B30631"/>
    <w:rsid w:val="00B30813"/>
    <w:rsid w:val="00B31ABC"/>
    <w:rsid w:val="00B31FF7"/>
    <w:rsid w:val="00B3207F"/>
    <w:rsid w:val="00B32F2D"/>
    <w:rsid w:val="00B33787"/>
    <w:rsid w:val="00B34286"/>
    <w:rsid w:val="00B37706"/>
    <w:rsid w:val="00B37A78"/>
    <w:rsid w:val="00B42E3A"/>
    <w:rsid w:val="00B43760"/>
    <w:rsid w:val="00B43F6C"/>
    <w:rsid w:val="00B441EF"/>
    <w:rsid w:val="00B445ED"/>
    <w:rsid w:val="00B45B39"/>
    <w:rsid w:val="00B47525"/>
    <w:rsid w:val="00B4766D"/>
    <w:rsid w:val="00B50B6E"/>
    <w:rsid w:val="00B5189A"/>
    <w:rsid w:val="00B51EF4"/>
    <w:rsid w:val="00B52736"/>
    <w:rsid w:val="00B5318C"/>
    <w:rsid w:val="00B5561C"/>
    <w:rsid w:val="00B560E7"/>
    <w:rsid w:val="00B56C5C"/>
    <w:rsid w:val="00B56D32"/>
    <w:rsid w:val="00B57366"/>
    <w:rsid w:val="00B57E86"/>
    <w:rsid w:val="00B60325"/>
    <w:rsid w:val="00B60CB7"/>
    <w:rsid w:val="00B60FB9"/>
    <w:rsid w:val="00B616CF"/>
    <w:rsid w:val="00B62EE3"/>
    <w:rsid w:val="00B6300F"/>
    <w:rsid w:val="00B6339F"/>
    <w:rsid w:val="00B640FA"/>
    <w:rsid w:val="00B644F9"/>
    <w:rsid w:val="00B64D92"/>
    <w:rsid w:val="00B64E89"/>
    <w:rsid w:val="00B6560B"/>
    <w:rsid w:val="00B66665"/>
    <w:rsid w:val="00B67DB6"/>
    <w:rsid w:val="00B70389"/>
    <w:rsid w:val="00B70FEA"/>
    <w:rsid w:val="00B714DD"/>
    <w:rsid w:val="00B71FD2"/>
    <w:rsid w:val="00B72F3D"/>
    <w:rsid w:val="00B73737"/>
    <w:rsid w:val="00B73E65"/>
    <w:rsid w:val="00B75022"/>
    <w:rsid w:val="00B75ACD"/>
    <w:rsid w:val="00B77209"/>
    <w:rsid w:val="00B77A97"/>
    <w:rsid w:val="00B80EEC"/>
    <w:rsid w:val="00B81378"/>
    <w:rsid w:val="00B81FCE"/>
    <w:rsid w:val="00B84623"/>
    <w:rsid w:val="00B856DC"/>
    <w:rsid w:val="00B861DF"/>
    <w:rsid w:val="00B91476"/>
    <w:rsid w:val="00B918C2"/>
    <w:rsid w:val="00B929C5"/>
    <w:rsid w:val="00B92F2D"/>
    <w:rsid w:val="00B93FA7"/>
    <w:rsid w:val="00B96D9F"/>
    <w:rsid w:val="00BA027D"/>
    <w:rsid w:val="00BA4127"/>
    <w:rsid w:val="00BA514D"/>
    <w:rsid w:val="00BA51EF"/>
    <w:rsid w:val="00BA5AF8"/>
    <w:rsid w:val="00BA6DAF"/>
    <w:rsid w:val="00BA75EE"/>
    <w:rsid w:val="00BA771A"/>
    <w:rsid w:val="00BA7E81"/>
    <w:rsid w:val="00BB0397"/>
    <w:rsid w:val="00BB1579"/>
    <w:rsid w:val="00BB1FE0"/>
    <w:rsid w:val="00BB2F4A"/>
    <w:rsid w:val="00BB32A3"/>
    <w:rsid w:val="00BB4380"/>
    <w:rsid w:val="00BB66D5"/>
    <w:rsid w:val="00BB68B4"/>
    <w:rsid w:val="00BB75BD"/>
    <w:rsid w:val="00BB7D9C"/>
    <w:rsid w:val="00BC2E7F"/>
    <w:rsid w:val="00BC3C59"/>
    <w:rsid w:val="00BC6F5D"/>
    <w:rsid w:val="00BC7B4D"/>
    <w:rsid w:val="00BC7E6E"/>
    <w:rsid w:val="00BD03DA"/>
    <w:rsid w:val="00BD0DB4"/>
    <w:rsid w:val="00BD1CB8"/>
    <w:rsid w:val="00BD2065"/>
    <w:rsid w:val="00BD20AD"/>
    <w:rsid w:val="00BD2466"/>
    <w:rsid w:val="00BD3D23"/>
    <w:rsid w:val="00BD516F"/>
    <w:rsid w:val="00BD543A"/>
    <w:rsid w:val="00BD5864"/>
    <w:rsid w:val="00BD598B"/>
    <w:rsid w:val="00BD705B"/>
    <w:rsid w:val="00BE1D1F"/>
    <w:rsid w:val="00BE2F4D"/>
    <w:rsid w:val="00BE4250"/>
    <w:rsid w:val="00BE4407"/>
    <w:rsid w:val="00BE4562"/>
    <w:rsid w:val="00BE4CB2"/>
    <w:rsid w:val="00BE4EDB"/>
    <w:rsid w:val="00BE537C"/>
    <w:rsid w:val="00BE5D51"/>
    <w:rsid w:val="00BE5E66"/>
    <w:rsid w:val="00BE69F4"/>
    <w:rsid w:val="00BE6BBA"/>
    <w:rsid w:val="00BE7BCE"/>
    <w:rsid w:val="00BF165E"/>
    <w:rsid w:val="00BF2A53"/>
    <w:rsid w:val="00BF33FF"/>
    <w:rsid w:val="00BF3BFA"/>
    <w:rsid w:val="00BF5383"/>
    <w:rsid w:val="00BF568E"/>
    <w:rsid w:val="00BF5B68"/>
    <w:rsid w:val="00BF5C27"/>
    <w:rsid w:val="00BF5C2C"/>
    <w:rsid w:val="00BF62C0"/>
    <w:rsid w:val="00BF62CC"/>
    <w:rsid w:val="00BF63AC"/>
    <w:rsid w:val="00BF6419"/>
    <w:rsid w:val="00BF7865"/>
    <w:rsid w:val="00BF7F07"/>
    <w:rsid w:val="00C00281"/>
    <w:rsid w:val="00C00BC2"/>
    <w:rsid w:val="00C020E5"/>
    <w:rsid w:val="00C039E0"/>
    <w:rsid w:val="00C04093"/>
    <w:rsid w:val="00C04864"/>
    <w:rsid w:val="00C05625"/>
    <w:rsid w:val="00C06BFE"/>
    <w:rsid w:val="00C13ACB"/>
    <w:rsid w:val="00C13BE8"/>
    <w:rsid w:val="00C15504"/>
    <w:rsid w:val="00C16434"/>
    <w:rsid w:val="00C1660D"/>
    <w:rsid w:val="00C17354"/>
    <w:rsid w:val="00C1751E"/>
    <w:rsid w:val="00C1798B"/>
    <w:rsid w:val="00C17C6C"/>
    <w:rsid w:val="00C17F0E"/>
    <w:rsid w:val="00C207D4"/>
    <w:rsid w:val="00C21248"/>
    <w:rsid w:val="00C21339"/>
    <w:rsid w:val="00C2181E"/>
    <w:rsid w:val="00C218C2"/>
    <w:rsid w:val="00C230AC"/>
    <w:rsid w:val="00C23868"/>
    <w:rsid w:val="00C266F9"/>
    <w:rsid w:val="00C26BDD"/>
    <w:rsid w:val="00C26FDE"/>
    <w:rsid w:val="00C270E3"/>
    <w:rsid w:val="00C276E6"/>
    <w:rsid w:val="00C31A58"/>
    <w:rsid w:val="00C31DB9"/>
    <w:rsid w:val="00C32074"/>
    <w:rsid w:val="00C33F80"/>
    <w:rsid w:val="00C34107"/>
    <w:rsid w:val="00C34719"/>
    <w:rsid w:val="00C371EA"/>
    <w:rsid w:val="00C3789F"/>
    <w:rsid w:val="00C407DF"/>
    <w:rsid w:val="00C4173C"/>
    <w:rsid w:val="00C41866"/>
    <w:rsid w:val="00C422B5"/>
    <w:rsid w:val="00C44256"/>
    <w:rsid w:val="00C442CC"/>
    <w:rsid w:val="00C44459"/>
    <w:rsid w:val="00C445AD"/>
    <w:rsid w:val="00C44CBA"/>
    <w:rsid w:val="00C450D7"/>
    <w:rsid w:val="00C458F0"/>
    <w:rsid w:val="00C4666A"/>
    <w:rsid w:val="00C479A3"/>
    <w:rsid w:val="00C50477"/>
    <w:rsid w:val="00C50768"/>
    <w:rsid w:val="00C5143A"/>
    <w:rsid w:val="00C51A0B"/>
    <w:rsid w:val="00C52467"/>
    <w:rsid w:val="00C5425E"/>
    <w:rsid w:val="00C54696"/>
    <w:rsid w:val="00C54971"/>
    <w:rsid w:val="00C57461"/>
    <w:rsid w:val="00C60B7F"/>
    <w:rsid w:val="00C60EE0"/>
    <w:rsid w:val="00C6124D"/>
    <w:rsid w:val="00C62F05"/>
    <w:rsid w:val="00C64799"/>
    <w:rsid w:val="00C65159"/>
    <w:rsid w:val="00C65C9B"/>
    <w:rsid w:val="00C66AF5"/>
    <w:rsid w:val="00C66DBD"/>
    <w:rsid w:val="00C7077A"/>
    <w:rsid w:val="00C712FC"/>
    <w:rsid w:val="00C71313"/>
    <w:rsid w:val="00C736F9"/>
    <w:rsid w:val="00C74DAF"/>
    <w:rsid w:val="00C75E2F"/>
    <w:rsid w:val="00C76595"/>
    <w:rsid w:val="00C80116"/>
    <w:rsid w:val="00C811EC"/>
    <w:rsid w:val="00C82A74"/>
    <w:rsid w:val="00C82CD1"/>
    <w:rsid w:val="00C86DD7"/>
    <w:rsid w:val="00C873CC"/>
    <w:rsid w:val="00C877B2"/>
    <w:rsid w:val="00C87BFC"/>
    <w:rsid w:val="00C87F6D"/>
    <w:rsid w:val="00C902B8"/>
    <w:rsid w:val="00C910AC"/>
    <w:rsid w:val="00C9125F"/>
    <w:rsid w:val="00C91791"/>
    <w:rsid w:val="00C91886"/>
    <w:rsid w:val="00C91D82"/>
    <w:rsid w:val="00C920EA"/>
    <w:rsid w:val="00C92378"/>
    <w:rsid w:val="00C92397"/>
    <w:rsid w:val="00C932E1"/>
    <w:rsid w:val="00C9453D"/>
    <w:rsid w:val="00C94B12"/>
    <w:rsid w:val="00C9596B"/>
    <w:rsid w:val="00CA075C"/>
    <w:rsid w:val="00CA1683"/>
    <w:rsid w:val="00CA1734"/>
    <w:rsid w:val="00CA2465"/>
    <w:rsid w:val="00CA4428"/>
    <w:rsid w:val="00CA612C"/>
    <w:rsid w:val="00CB1254"/>
    <w:rsid w:val="00CB1B3F"/>
    <w:rsid w:val="00CB1F97"/>
    <w:rsid w:val="00CB2433"/>
    <w:rsid w:val="00CB39A9"/>
    <w:rsid w:val="00CB5398"/>
    <w:rsid w:val="00CB7666"/>
    <w:rsid w:val="00CC020D"/>
    <w:rsid w:val="00CC0EAD"/>
    <w:rsid w:val="00CC1D9C"/>
    <w:rsid w:val="00CC2386"/>
    <w:rsid w:val="00CC352A"/>
    <w:rsid w:val="00CC3E02"/>
    <w:rsid w:val="00CC4408"/>
    <w:rsid w:val="00CC51AF"/>
    <w:rsid w:val="00CC57EF"/>
    <w:rsid w:val="00CC7E0A"/>
    <w:rsid w:val="00CD1182"/>
    <w:rsid w:val="00CD3ADF"/>
    <w:rsid w:val="00CD60E1"/>
    <w:rsid w:val="00CD6722"/>
    <w:rsid w:val="00CD68B8"/>
    <w:rsid w:val="00CE0432"/>
    <w:rsid w:val="00CE106C"/>
    <w:rsid w:val="00CE3378"/>
    <w:rsid w:val="00CE37B1"/>
    <w:rsid w:val="00CE5BCB"/>
    <w:rsid w:val="00CE5F52"/>
    <w:rsid w:val="00CE68BE"/>
    <w:rsid w:val="00CE6FA5"/>
    <w:rsid w:val="00CE71EF"/>
    <w:rsid w:val="00CE74D5"/>
    <w:rsid w:val="00CF0A1C"/>
    <w:rsid w:val="00CF1069"/>
    <w:rsid w:val="00CF26E3"/>
    <w:rsid w:val="00CF2EF9"/>
    <w:rsid w:val="00CF5E71"/>
    <w:rsid w:val="00CF6086"/>
    <w:rsid w:val="00CF79E0"/>
    <w:rsid w:val="00CF7FAC"/>
    <w:rsid w:val="00D00D71"/>
    <w:rsid w:val="00D00DEF"/>
    <w:rsid w:val="00D014DE"/>
    <w:rsid w:val="00D03578"/>
    <w:rsid w:val="00D03788"/>
    <w:rsid w:val="00D0674B"/>
    <w:rsid w:val="00D0763D"/>
    <w:rsid w:val="00D10507"/>
    <w:rsid w:val="00D10720"/>
    <w:rsid w:val="00D11CD2"/>
    <w:rsid w:val="00D12359"/>
    <w:rsid w:val="00D12CCF"/>
    <w:rsid w:val="00D14D31"/>
    <w:rsid w:val="00D152E6"/>
    <w:rsid w:val="00D158EA"/>
    <w:rsid w:val="00D160C1"/>
    <w:rsid w:val="00D1729F"/>
    <w:rsid w:val="00D174AB"/>
    <w:rsid w:val="00D17794"/>
    <w:rsid w:val="00D17902"/>
    <w:rsid w:val="00D2032F"/>
    <w:rsid w:val="00D20B2A"/>
    <w:rsid w:val="00D2180D"/>
    <w:rsid w:val="00D22398"/>
    <w:rsid w:val="00D22458"/>
    <w:rsid w:val="00D2416C"/>
    <w:rsid w:val="00D241F8"/>
    <w:rsid w:val="00D24461"/>
    <w:rsid w:val="00D2490C"/>
    <w:rsid w:val="00D255F8"/>
    <w:rsid w:val="00D25E76"/>
    <w:rsid w:val="00D2660C"/>
    <w:rsid w:val="00D3082C"/>
    <w:rsid w:val="00D322AF"/>
    <w:rsid w:val="00D32B11"/>
    <w:rsid w:val="00D32DE6"/>
    <w:rsid w:val="00D338D2"/>
    <w:rsid w:val="00D35420"/>
    <w:rsid w:val="00D35E6C"/>
    <w:rsid w:val="00D37CB7"/>
    <w:rsid w:val="00D436CF"/>
    <w:rsid w:val="00D437B9"/>
    <w:rsid w:val="00D4388A"/>
    <w:rsid w:val="00D438AA"/>
    <w:rsid w:val="00D439B1"/>
    <w:rsid w:val="00D43AF2"/>
    <w:rsid w:val="00D443BE"/>
    <w:rsid w:val="00D45B2F"/>
    <w:rsid w:val="00D46D2E"/>
    <w:rsid w:val="00D46E88"/>
    <w:rsid w:val="00D47ADB"/>
    <w:rsid w:val="00D47DA7"/>
    <w:rsid w:val="00D500CC"/>
    <w:rsid w:val="00D5026F"/>
    <w:rsid w:val="00D51919"/>
    <w:rsid w:val="00D525AF"/>
    <w:rsid w:val="00D5318A"/>
    <w:rsid w:val="00D54A2B"/>
    <w:rsid w:val="00D56141"/>
    <w:rsid w:val="00D565A5"/>
    <w:rsid w:val="00D57F36"/>
    <w:rsid w:val="00D60113"/>
    <w:rsid w:val="00D60BD6"/>
    <w:rsid w:val="00D60C96"/>
    <w:rsid w:val="00D60F6D"/>
    <w:rsid w:val="00D61110"/>
    <w:rsid w:val="00D613A9"/>
    <w:rsid w:val="00D6237F"/>
    <w:rsid w:val="00D62D4F"/>
    <w:rsid w:val="00D639D2"/>
    <w:rsid w:val="00D63A74"/>
    <w:rsid w:val="00D63F6A"/>
    <w:rsid w:val="00D65069"/>
    <w:rsid w:val="00D67A4F"/>
    <w:rsid w:val="00D70D86"/>
    <w:rsid w:val="00D73F35"/>
    <w:rsid w:val="00D757AB"/>
    <w:rsid w:val="00D7592A"/>
    <w:rsid w:val="00D7656F"/>
    <w:rsid w:val="00D76736"/>
    <w:rsid w:val="00D76BA4"/>
    <w:rsid w:val="00D775E9"/>
    <w:rsid w:val="00D77AFD"/>
    <w:rsid w:val="00D8021D"/>
    <w:rsid w:val="00D80FC3"/>
    <w:rsid w:val="00D816D2"/>
    <w:rsid w:val="00D82D10"/>
    <w:rsid w:val="00D835AD"/>
    <w:rsid w:val="00D84125"/>
    <w:rsid w:val="00D84C65"/>
    <w:rsid w:val="00D86784"/>
    <w:rsid w:val="00D87C80"/>
    <w:rsid w:val="00D907D9"/>
    <w:rsid w:val="00D90AB8"/>
    <w:rsid w:val="00D914E7"/>
    <w:rsid w:val="00D9180D"/>
    <w:rsid w:val="00D91CAB"/>
    <w:rsid w:val="00D91F9D"/>
    <w:rsid w:val="00D920E6"/>
    <w:rsid w:val="00D9232E"/>
    <w:rsid w:val="00D92688"/>
    <w:rsid w:val="00D950B0"/>
    <w:rsid w:val="00D950FA"/>
    <w:rsid w:val="00DA004C"/>
    <w:rsid w:val="00DA2E4E"/>
    <w:rsid w:val="00DA3C7C"/>
    <w:rsid w:val="00DA55AC"/>
    <w:rsid w:val="00DA594A"/>
    <w:rsid w:val="00DA5B97"/>
    <w:rsid w:val="00DA608C"/>
    <w:rsid w:val="00DA730F"/>
    <w:rsid w:val="00DA7AB9"/>
    <w:rsid w:val="00DB052E"/>
    <w:rsid w:val="00DB1194"/>
    <w:rsid w:val="00DB146F"/>
    <w:rsid w:val="00DB1AF1"/>
    <w:rsid w:val="00DB1C2D"/>
    <w:rsid w:val="00DB1E48"/>
    <w:rsid w:val="00DB26A0"/>
    <w:rsid w:val="00DB48AC"/>
    <w:rsid w:val="00DB6A25"/>
    <w:rsid w:val="00DB6FF9"/>
    <w:rsid w:val="00DB7CBB"/>
    <w:rsid w:val="00DC023E"/>
    <w:rsid w:val="00DC18BC"/>
    <w:rsid w:val="00DC1F9A"/>
    <w:rsid w:val="00DC2002"/>
    <w:rsid w:val="00DC22E5"/>
    <w:rsid w:val="00DC3673"/>
    <w:rsid w:val="00DC4437"/>
    <w:rsid w:val="00DC47C6"/>
    <w:rsid w:val="00DC4FE9"/>
    <w:rsid w:val="00DC68D6"/>
    <w:rsid w:val="00DC6C05"/>
    <w:rsid w:val="00DC7077"/>
    <w:rsid w:val="00DC7293"/>
    <w:rsid w:val="00DC759C"/>
    <w:rsid w:val="00DC787D"/>
    <w:rsid w:val="00DD08C5"/>
    <w:rsid w:val="00DD09DD"/>
    <w:rsid w:val="00DD0B59"/>
    <w:rsid w:val="00DD18AC"/>
    <w:rsid w:val="00DD18D1"/>
    <w:rsid w:val="00DD209A"/>
    <w:rsid w:val="00DD20CD"/>
    <w:rsid w:val="00DD240A"/>
    <w:rsid w:val="00DD4414"/>
    <w:rsid w:val="00DD447A"/>
    <w:rsid w:val="00DD457C"/>
    <w:rsid w:val="00DD5837"/>
    <w:rsid w:val="00DD5C28"/>
    <w:rsid w:val="00DE1663"/>
    <w:rsid w:val="00DE18BF"/>
    <w:rsid w:val="00DE2820"/>
    <w:rsid w:val="00DE2A08"/>
    <w:rsid w:val="00DE2B4D"/>
    <w:rsid w:val="00DE391F"/>
    <w:rsid w:val="00DE3F51"/>
    <w:rsid w:val="00DE442F"/>
    <w:rsid w:val="00DE49CD"/>
    <w:rsid w:val="00DE4E42"/>
    <w:rsid w:val="00DE56D7"/>
    <w:rsid w:val="00DE5B78"/>
    <w:rsid w:val="00DE5D3E"/>
    <w:rsid w:val="00DF0A18"/>
    <w:rsid w:val="00DF109A"/>
    <w:rsid w:val="00DF1CC8"/>
    <w:rsid w:val="00DF21CB"/>
    <w:rsid w:val="00DF3BF8"/>
    <w:rsid w:val="00DF5447"/>
    <w:rsid w:val="00DF5E63"/>
    <w:rsid w:val="00DF5E95"/>
    <w:rsid w:val="00DF641A"/>
    <w:rsid w:val="00DF6BE6"/>
    <w:rsid w:val="00E00B5E"/>
    <w:rsid w:val="00E00E44"/>
    <w:rsid w:val="00E00E9F"/>
    <w:rsid w:val="00E013C2"/>
    <w:rsid w:val="00E02E46"/>
    <w:rsid w:val="00E02FB3"/>
    <w:rsid w:val="00E0347B"/>
    <w:rsid w:val="00E049A8"/>
    <w:rsid w:val="00E05BFD"/>
    <w:rsid w:val="00E071AB"/>
    <w:rsid w:val="00E076A6"/>
    <w:rsid w:val="00E07ACC"/>
    <w:rsid w:val="00E10F0F"/>
    <w:rsid w:val="00E11A1F"/>
    <w:rsid w:val="00E12ECB"/>
    <w:rsid w:val="00E138E2"/>
    <w:rsid w:val="00E13CDC"/>
    <w:rsid w:val="00E13EF3"/>
    <w:rsid w:val="00E1451F"/>
    <w:rsid w:val="00E14758"/>
    <w:rsid w:val="00E157B0"/>
    <w:rsid w:val="00E1581B"/>
    <w:rsid w:val="00E15A72"/>
    <w:rsid w:val="00E15E28"/>
    <w:rsid w:val="00E16577"/>
    <w:rsid w:val="00E16957"/>
    <w:rsid w:val="00E17B36"/>
    <w:rsid w:val="00E210EE"/>
    <w:rsid w:val="00E21342"/>
    <w:rsid w:val="00E22D34"/>
    <w:rsid w:val="00E24669"/>
    <w:rsid w:val="00E248F1"/>
    <w:rsid w:val="00E25ABB"/>
    <w:rsid w:val="00E26B8E"/>
    <w:rsid w:val="00E2765D"/>
    <w:rsid w:val="00E27EF4"/>
    <w:rsid w:val="00E3033C"/>
    <w:rsid w:val="00E30F76"/>
    <w:rsid w:val="00E31CDA"/>
    <w:rsid w:val="00E322E0"/>
    <w:rsid w:val="00E32908"/>
    <w:rsid w:val="00E32AEC"/>
    <w:rsid w:val="00E33483"/>
    <w:rsid w:val="00E33AAD"/>
    <w:rsid w:val="00E341D3"/>
    <w:rsid w:val="00E35EA8"/>
    <w:rsid w:val="00E36051"/>
    <w:rsid w:val="00E37690"/>
    <w:rsid w:val="00E403F9"/>
    <w:rsid w:val="00E416A3"/>
    <w:rsid w:val="00E42E58"/>
    <w:rsid w:val="00E4523C"/>
    <w:rsid w:val="00E4754E"/>
    <w:rsid w:val="00E4768A"/>
    <w:rsid w:val="00E47876"/>
    <w:rsid w:val="00E50961"/>
    <w:rsid w:val="00E50C07"/>
    <w:rsid w:val="00E51538"/>
    <w:rsid w:val="00E52481"/>
    <w:rsid w:val="00E5262E"/>
    <w:rsid w:val="00E5346B"/>
    <w:rsid w:val="00E544FA"/>
    <w:rsid w:val="00E55E83"/>
    <w:rsid w:val="00E57127"/>
    <w:rsid w:val="00E57653"/>
    <w:rsid w:val="00E5792E"/>
    <w:rsid w:val="00E6077C"/>
    <w:rsid w:val="00E60998"/>
    <w:rsid w:val="00E60BFC"/>
    <w:rsid w:val="00E610FD"/>
    <w:rsid w:val="00E617F9"/>
    <w:rsid w:val="00E61C45"/>
    <w:rsid w:val="00E62263"/>
    <w:rsid w:val="00E630F8"/>
    <w:rsid w:val="00E633A4"/>
    <w:rsid w:val="00E64590"/>
    <w:rsid w:val="00E650A4"/>
    <w:rsid w:val="00E6618E"/>
    <w:rsid w:val="00E6676A"/>
    <w:rsid w:val="00E7059C"/>
    <w:rsid w:val="00E72038"/>
    <w:rsid w:val="00E72A64"/>
    <w:rsid w:val="00E72A68"/>
    <w:rsid w:val="00E738DF"/>
    <w:rsid w:val="00E74446"/>
    <w:rsid w:val="00E7699B"/>
    <w:rsid w:val="00E77436"/>
    <w:rsid w:val="00E80399"/>
    <w:rsid w:val="00E8042B"/>
    <w:rsid w:val="00E826CC"/>
    <w:rsid w:val="00E82C8E"/>
    <w:rsid w:val="00E83279"/>
    <w:rsid w:val="00E837AF"/>
    <w:rsid w:val="00E83CA2"/>
    <w:rsid w:val="00E8412A"/>
    <w:rsid w:val="00E8451B"/>
    <w:rsid w:val="00E84AED"/>
    <w:rsid w:val="00E85093"/>
    <w:rsid w:val="00E85F1B"/>
    <w:rsid w:val="00E86178"/>
    <w:rsid w:val="00E86292"/>
    <w:rsid w:val="00E863C2"/>
    <w:rsid w:val="00E8793D"/>
    <w:rsid w:val="00E87CFA"/>
    <w:rsid w:val="00E9070A"/>
    <w:rsid w:val="00E90B5F"/>
    <w:rsid w:val="00E90FB0"/>
    <w:rsid w:val="00E930AF"/>
    <w:rsid w:val="00E9383D"/>
    <w:rsid w:val="00E93D77"/>
    <w:rsid w:val="00E9470C"/>
    <w:rsid w:val="00E950DB"/>
    <w:rsid w:val="00E95135"/>
    <w:rsid w:val="00E95264"/>
    <w:rsid w:val="00E96454"/>
    <w:rsid w:val="00E96726"/>
    <w:rsid w:val="00E96F3E"/>
    <w:rsid w:val="00E97B36"/>
    <w:rsid w:val="00E97C4D"/>
    <w:rsid w:val="00EA0075"/>
    <w:rsid w:val="00EA050D"/>
    <w:rsid w:val="00EA2172"/>
    <w:rsid w:val="00EA29DF"/>
    <w:rsid w:val="00EA2DC1"/>
    <w:rsid w:val="00EA31F4"/>
    <w:rsid w:val="00EA35E0"/>
    <w:rsid w:val="00EA787D"/>
    <w:rsid w:val="00EA7B25"/>
    <w:rsid w:val="00EB0B0F"/>
    <w:rsid w:val="00EB0E51"/>
    <w:rsid w:val="00EB0FCB"/>
    <w:rsid w:val="00EB31B5"/>
    <w:rsid w:val="00EB3E1E"/>
    <w:rsid w:val="00EB4516"/>
    <w:rsid w:val="00EB54AE"/>
    <w:rsid w:val="00EB5A89"/>
    <w:rsid w:val="00EB68A2"/>
    <w:rsid w:val="00EC163A"/>
    <w:rsid w:val="00EC2323"/>
    <w:rsid w:val="00EC27E4"/>
    <w:rsid w:val="00EC2B30"/>
    <w:rsid w:val="00EC3F80"/>
    <w:rsid w:val="00EC49C0"/>
    <w:rsid w:val="00EC4F4F"/>
    <w:rsid w:val="00EC5282"/>
    <w:rsid w:val="00EC54B7"/>
    <w:rsid w:val="00EC5571"/>
    <w:rsid w:val="00EC7804"/>
    <w:rsid w:val="00EC7806"/>
    <w:rsid w:val="00ED00CD"/>
    <w:rsid w:val="00ED0E8F"/>
    <w:rsid w:val="00ED197C"/>
    <w:rsid w:val="00ED1D4D"/>
    <w:rsid w:val="00ED2F24"/>
    <w:rsid w:val="00ED4519"/>
    <w:rsid w:val="00ED76A2"/>
    <w:rsid w:val="00ED7BD2"/>
    <w:rsid w:val="00ED7C62"/>
    <w:rsid w:val="00EE0EC3"/>
    <w:rsid w:val="00EE1504"/>
    <w:rsid w:val="00EE18A7"/>
    <w:rsid w:val="00EE273A"/>
    <w:rsid w:val="00EE2B8C"/>
    <w:rsid w:val="00EE3297"/>
    <w:rsid w:val="00EE3605"/>
    <w:rsid w:val="00EE3B46"/>
    <w:rsid w:val="00EE3B5B"/>
    <w:rsid w:val="00EE3D80"/>
    <w:rsid w:val="00EE4CC9"/>
    <w:rsid w:val="00EE516E"/>
    <w:rsid w:val="00EE606E"/>
    <w:rsid w:val="00EE72FF"/>
    <w:rsid w:val="00EE737B"/>
    <w:rsid w:val="00EE78A9"/>
    <w:rsid w:val="00EF1042"/>
    <w:rsid w:val="00EF1A93"/>
    <w:rsid w:val="00EF4219"/>
    <w:rsid w:val="00EF47EA"/>
    <w:rsid w:val="00EF4800"/>
    <w:rsid w:val="00EF4F27"/>
    <w:rsid w:val="00EF674A"/>
    <w:rsid w:val="00EF7450"/>
    <w:rsid w:val="00EF7759"/>
    <w:rsid w:val="00EF778E"/>
    <w:rsid w:val="00F00A3D"/>
    <w:rsid w:val="00F027C3"/>
    <w:rsid w:val="00F04FB0"/>
    <w:rsid w:val="00F0607E"/>
    <w:rsid w:val="00F10470"/>
    <w:rsid w:val="00F104B6"/>
    <w:rsid w:val="00F10D50"/>
    <w:rsid w:val="00F11913"/>
    <w:rsid w:val="00F121AF"/>
    <w:rsid w:val="00F14222"/>
    <w:rsid w:val="00F14F8E"/>
    <w:rsid w:val="00F15B15"/>
    <w:rsid w:val="00F16045"/>
    <w:rsid w:val="00F169AE"/>
    <w:rsid w:val="00F1778A"/>
    <w:rsid w:val="00F17CA4"/>
    <w:rsid w:val="00F2044F"/>
    <w:rsid w:val="00F2078A"/>
    <w:rsid w:val="00F228AF"/>
    <w:rsid w:val="00F2448C"/>
    <w:rsid w:val="00F24DDD"/>
    <w:rsid w:val="00F2770B"/>
    <w:rsid w:val="00F302B9"/>
    <w:rsid w:val="00F325DA"/>
    <w:rsid w:val="00F33030"/>
    <w:rsid w:val="00F346BB"/>
    <w:rsid w:val="00F34DBD"/>
    <w:rsid w:val="00F35A3A"/>
    <w:rsid w:val="00F35E38"/>
    <w:rsid w:val="00F36366"/>
    <w:rsid w:val="00F37626"/>
    <w:rsid w:val="00F41188"/>
    <w:rsid w:val="00F41302"/>
    <w:rsid w:val="00F42E72"/>
    <w:rsid w:val="00F434F4"/>
    <w:rsid w:val="00F43DE5"/>
    <w:rsid w:val="00F46160"/>
    <w:rsid w:val="00F4676A"/>
    <w:rsid w:val="00F46C9E"/>
    <w:rsid w:val="00F47080"/>
    <w:rsid w:val="00F47243"/>
    <w:rsid w:val="00F47381"/>
    <w:rsid w:val="00F47DE8"/>
    <w:rsid w:val="00F5170A"/>
    <w:rsid w:val="00F52DCD"/>
    <w:rsid w:val="00F53A2D"/>
    <w:rsid w:val="00F53E54"/>
    <w:rsid w:val="00F549A3"/>
    <w:rsid w:val="00F55A1A"/>
    <w:rsid w:val="00F55CBF"/>
    <w:rsid w:val="00F56D63"/>
    <w:rsid w:val="00F57DF9"/>
    <w:rsid w:val="00F61669"/>
    <w:rsid w:val="00F6340E"/>
    <w:rsid w:val="00F6351D"/>
    <w:rsid w:val="00F64DBB"/>
    <w:rsid w:val="00F65124"/>
    <w:rsid w:val="00F654F5"/>
    <w:rsid w:val="00F67148"/>
    <w:rsid w:val="00F67312"/>
    <w:rsid w:val="00F67966"/>
    <w:rsid w:val="00F67E48"/>
    <w:rsid w:val="00F70674"/>
    <w:rsid w:val="00F712CC"/>
    <w:rsid w:val="00F71357"/>
    <w:rsid w:val="00F718D8"/>
    <w:rsid w:val="00F719C4"/>
    <w:rsid w:val="00F71FB6"/>
    <w:rsid w:val="00F72B10"/>
    <w:rsid w:val="00F73298"/>
    <w:rsid w:val="00F7476F"/>
    <w:rsid w:val="00F74DD7"/>
    <w:rsid w:val="00F74EA9"/>
    <w:rsid w:val="00F76457"/>
    <w:rsid w:val="00F77359"/>
    <w:rsid w:val="00F80B21"/>
    <w:rsid w:val="00F81FB4"/>
    <w:rsid w:val="00F82662"/>
    <w:rsid w:val="00F826E3"/>
    <w:rsid w:val="00F847AA"/>
    <w:rsid w:val="00F848E7"/>
    <w:rsid w:val="00F84B9E"/>
    <w:rsid w:val="00F86A73"/>
    <w:rsid w:val="00F871CA"/>
    <w:rsid w:val="00F878C3"/>
    <w:rsid w:val="00F87DCA"/>
    <w:rsid w:val="00F87E0E"/>
    <w:rsid w:val="00F90DD6"/>
    <w:rsid w:val="00F90E56"/>
    <w:rsid w:val="00F90F65"/>
    <w:rsid w:val="00F9281C"/>
    <w:rsid w:val="00F93709"/>
    <w:rsid w:val="00F93931"/>
    <w:rsid w:val="00F93C74"/>
    <w:rsid w:val="00F94970"/>
    <w:rsid w:val="00F94FD5"/>
    <w:rsid w:val="00F97595"/>
    <w:rsid w:val="00F97D37"/>
    <w:rsid w:val="00FA22A1"/>
    <w:rsid w:val="00FA2A38"/>
    <w:rsid w:val="00FA47DA"/>
    <w:rsid w:val="00FA58DA"/>
    <w:rsid w:val="00FA6A36"/>
    <w:rsid w:val="00FA7281"/>
    <w:rsid w:val="00FA76ED"/>
    <w:rsid w:val="00FA7FB1"/>
    <w:rsid w:val="00FB07E1"/>
    <w:rsid w:val="00FB09CC"/>
    <w:rsid w:val="00FB0CC4"/>
    <w:rsid w:val="00FB0CD2"/>
    <w:rsid w:val="00FB1877"/>
    <w:rsid w:val="00FB191D"/>
    <w:rsid w:val="00FB2518"/>
    <w:rsid w:val="00FB2855"/>
    <w:rsid w:val="00FB3F80"/>
    <w:rsid w:val="00FB4314"/>
    <w:rsid w:val="00FB5768"/>
    <w:rsid w:val="00FB7B21"/>
    <w:rsid w:val="00FC12EB"/>
    <w:rsid w:val="00FC27B9"/>
    <w:rsid w:val="00FC2A3E"/>
    <w:rsid w:val="00FC2ECE"/>
    <w:rsid w:val="00FC345B"/>
    <w:rsid w:val="00FC4722"/>
    <w:rsid w:val="00FC5223"/>
    <w:rsid w:val="00FC5BF4"/>
    <w:rsid w:val="00FC6EFE"/>
    <w:rsid w:val="00FC7757"/>
    <w:rsid w:val="00FD1A7D"/>
    <w:rsid w:val="00FD1E55"/>
    <w:rsid w:val="00FD48B1"/>
    <w:rsid w:val="00FD4E37"/>
    <w:rsid w:val="00FD5177"/>
    <w:rsid w:val="00FD5F17"/>
    <w:rsid w:val="00FE0851"/>
    <w:rsid w:val="00FE2999"/>
    <w:rsid w:val="00FE39D5"/>
    <w:rsid w:val="00FE39D7"/>
    <w:rsid w:val="00FE3AFD"/>
    <w:rsid w:val="00FE6F04"/>
    <w:rsid w:val="00FE7CF1"/>
    <w:rsid w:val="00FF14E1"/>
    <w:rsid w:val="00FF17EC"/>
    <w:rsid w:val="00FF1E2E"/>
    <w:rsid w:val="00FF204F"/>
    <w:rsid w:val="00FF4BAE"/>
    <w:rsid w:val="00FF53B4"/>
    <w:rsid w:val="00FF6CF4"/>
    <w:rsid w:val="108A6D86"/>
    <w:rsid w:val="24F5704C"/>
    <w:rsid w:val="312BE5E6"/>
    <w:rsid w:val="354FC196"/>
    <w:rsid w:val="40F6DC67"/>
    <w:rsid w:val="44AFF640"/>
    <w:rsid w:val="464BC6A1"/>
    <w:rsid w:val="546592FB"/>
    <w:rsid w:val="5BF333D9"/>
    <w:rsid w:val="5F7723D8"/>
    <w:rsid w:val="6135A124"/>
    <w:rsid w:val="666BBC30"/>
    <w:rsid w:val="6739806E"/>
    <w:rsid w:val="68A6F287"/>
    <w:rsid w:val="695DAB16"/>
    <w:rsid w:val="6FF8B949"/>
    <w:rsid w:val="7330970C"/>
    <w:rsid w:val="7544D6CA"/>
    <w:rsid w:val="7953E8E8"/>
    <w:rsid w:val="7C6F92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260C816C-45C6-486F-A6C0-4B366017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A2A38"/>
    <w:rPr>
      <w:rFonts w:ascii="Arial" w:hAnsi="Arial"/>
      <w:b/>
      <w:szCs w:val="24"/>
      <w:lang w:val="en-GB" w:eastAsia="en-GB"/>
    </w:rPr>
  </w:style>
  <w:style w:type="paragraph" w:customStyle="1" w:styleId="EmailDiscussion2">
    <w:name w:val="EmailDiscussion2"/>
    <w:basedOn w:val="Doc-text2"/>
    <w:uiPriority w:val="99"/>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 w:type="character" w:styleId="Mention">
    <w:name w:val="Mention"/>
    <w:basedOn w:val="DefaultParagraphFont"/>
    <w:uiPriority w:val="99"/>
    <w:unhideWhenUsed/>
    <w:rsid w:val="00E076A6"/>
    <w:rPr>
      <w:color w:val="2B579A"/>
      <w:shd w:val="clear" w:color="auto" w:fill="E1DFDD"/>
    </w:rPr>
  </w:style>
  <w:style w:type="paragraph" w:customStyle="1" w:styleId="paragraph">
    <w:name w:val="paragraph"/>
    <w:basedOn w:val="Normal"/>
    <w:rsid w:val="008D0ECC"/>
    <w:pPr>
      <w:overflowPunct/>
      <w:autoSpaceDE/>
      <w:autoSpaceDN/>
      <w:adjustRightInd/>
      <w:spacing w:before="100" w:beforeAutospacing="1" w:after="100" w:afterAutospacing="1"/>
      <w:textAlignment w:val="auto"/>
    </w:pPr>
    <w:rPr>
      <w:sz w:val="24"/>
      <w:szCs w:val="24"/>
      <w:lang w:val="sv-SE" w:eastAsia="sv-SE"/>
    </w:rPr>
  </w:style>
  <w:style w:type="character" w:customStyle="1" w:styleId="spellingerror">
    <w:name w:val="spellingerror"/>
    <w:basedOn w:val="DefaultParagraphFont"/>
    <w:rsid w:val="008D0ECC"/>
  </w:style>
  <w:style w:type="character" w:customStyle="1" w:styleId="eop">
    <w:name w:val="eop"/>
    <w:basedOn w:val="DefaultParagraphFont"/>
    <w:rsid w:val="008D0ECC"/>
  </w:style>
  <w:style w:type="character" w:customStyle="1" w:styleId="normaltextrun">
    <w:name w:val="normaltextrun"/>
    <w:basedOn w:val="DefaultParagraphFont"/>
    <w:rsid w:val="008D0ECC"/>
  </w:style>
  <w:style w:type="character" w:customStyle="1" w:styleId="B1Char">
    <w:name w:val="B1 Char"/>
    <w:qFormat/>
    <w:rsid w:val="00D775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24451177">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0272118">
      <w:bodyDiv w:val="1"/>
      <w:marLeft w:val="0"/>
      <w:marRight w:val="0"/>
      <w:marTop w:val="0"/>
      <w:marBottom w:val="0"/>
      <w:divBdr>
        <w:top w:val="none" w:sz="0" w:space="0" w:color="auto"/>
        <w:left w:val="none" w:sz="0" w:space="0" w:color="auto"/>
        <w:bottom w:val="none" w:sz="0" w:space="0" w:color="auto"/>
        <w:right w:val="none" w:sz="0" w:space="0" w:color="auto"/>
      </w:divBdr>
    </w:div>
    <w:div w:id="51076072">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393965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8173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121963521">
      <w:bodyDiv w:val="1"/>
      <w:marLeft w:val="0"/>
      <w:marRight w:val="0"/>
      <w:marTop w:val="0"/>
      <w:marBottom w:val="0"/>
      <w:divBdr>
        <w:top w:val="none" w:sz="0" w:space="0" w:color="auto"/>
        <w:left w:val="none" w:sz="0" w:space="0" w:color="auto"/>
        <w:bottom w:val="none" w:sz="0" w:space="0" w:color="auto"/>
        <w:right w:val="none" w:sz="0" w:space="0" w:color="auto"/>
      </w:divBdr>
    </w:div>
    <w:div w:id="152765324">
      <w:bodyDiv w:val="1"/>
      <w:marLeft w:val="0"/>
      <w:marRight w:val="0"/>
      <w:marTop w:val="0"/>
      <w:marBottom w:val="0"/>
      <w:divBdr>
        <w:top w:val="none" w:sz="0" w:space="0" w:color="auto"/>
        <w:left w:val="none" w:sz="0" w:space="0" w:color="auto"/>
        <w:bottom w:val="none" w:sz="0" w:space="0" w:color="auto"/>
        <w:right w:val="none" w:sz="0" w:space="0" w:color="auto"/>
      </w:divBdr>
    </w:div>
    <w:div w:id="182089842">
      <w:bodyDiv w:val="1"/>
      <w:marLeft w:val="0"/>
      <w:marRight w:val="0"/>
      <w:marTop w:val="0"/>
      <w:marBottom w:val="0"/>
      <w:divBdr>
        <w:top w:val="none" w:sz="0" w:space="0" w:color="auto"/>
        <w:left w:val="none" w:sz="0" w:space="0" w:color="auto"/>
        <w:bottom w:val="none" w:sz="0" w:space="0" w:color="auto"/>
        <w:right w:val="none" w:sz="0" w:space="0" w:color="auto"/>
      </w:divBdr>
    </w:div>
    <w:div w:id="184903606">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934191">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46426333">
      <w:bodyDiv w:val="1"/>
      <w:marLeft w:val="0"/>
      <w:marRight w:val="0"/>
      <w:marTop w:val="0"/>
      <w:marBottom w:val="0"/>
      <w:divBdr>
        <w:top w:val="none" w:sz="0" w:space="0" w:color="auto"/>
        <w:left w:val="none" w:sz="0" w:space="0" w:color="auto"/>
        <w:bottom w:val="none" w:sz="0" w:space="0" w:color="auto"/>
        <w:right w:val="none" w:sz="0" w:space="0" w:color="auto"/>
      </w:divBdr>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09485005">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15960352">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51296865">
      <w:bodyDiv w:val="1"/>
      <w:marLeft w:val="0"/>
      <w:marRight w:val="0"/>
      <w:marTop w:val="0"/>
      <w:marBottom w:val="0"/>
      <w:divBdr>
        <w:top w:val="none" w:sz="0" w:space="0" w:color="auto"/>
        <w:left w:val="none" w:sz="0" w:space="0" w:color="auto"/>
        <w:bottom w:val="none" w:sz="0" w:space="0" w:color="auto"/>
        <w:right w:val="none" w:sz="0" w:space="0" w:color="auto"/>
      </w:divBdr>
    </w:div>
    <w:div w:id="372731451">
      <w:bodyDiv w:val="1"/>
      <w:marLeft w:val="0"/>
      <w:marRight w:val="0"/>
      <w:marTop w:val="0"/>
      <w:marBottom w:val="0"/>
      <w:divBdr>
        <w:top w:val="none" w:sz="0" w:space="0" w:color="auto"/>
        <w:left w:val="none" w:sz="0" w:space="0" w:color="auto"/>
        <w:bottom w:val="none" w:sz="0" w:space="0" w:color="auto"/>
        <w:right w:val="none" w:sz="0" w:space="0" w:color="auto"/>
      </w:divBdr>
    </w:div>
    <w:div w:id="374041272">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89966975">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4908559">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51901927">
      <w:bodyDiv w:val="1"/>
      <w:marLeft w:val="0"/>
      <w:marRight w:val="0"/>
      <w:marTop w:val="0"/>
      <w:marBottom w:val="0"/>
      <w:divBdr>
        <w:top w:val="none" w:sz="0" w:space="0" w:color="auto"/>
        <w:left w:val="none" w:sz="0" w:space="0" w:color="auto"/>
        <w:bottom w:val="none" w:sz="0" w:space="0" w:color="auto"/>
        <w:right w:val="none" w:sz="0" w:space="0" w:color="auto"/>
      </w:divBdr>
    </w:div>
    <w:div w:id="452359584">
      <w:bodyDiv w:val="1"/>
      <w:marLeft w:val="0"/>
      <w:marRight w:val="0"/>
      <w:marTop w:val="0"/>
      <w:marBottom w:val="0"/>
      <w:divBdr>
        <w:top w:val="none" w:sz="0" w:space="0" w:color="auto"/>
        <w:left w:val="none" w:sz="0" w:space="0" w:color="auto"/>
        <w:bottom w:val="none" w:sz="0" w:space="0" w:color="auto"/>
        <w:right w:val="none" w:sz="0" w:space="0" w:color="auto"/>
      </w:divBdr>
    </w:div>
    <w:div w:id="463159037">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493032662">
      <w:bodyDiv w:val="1"/>
      <w:marLeft w:val="0"/>
      <w:marRight w:val="0"/>
      <w:marTop w:val="0"/>
      <w:marBottom w:val="0"/>
      <w:divBdr>
        <w:top w:val="none" w:sz="0" w:space="0" w:color="auto"/>
        <w:left w:val="none" w:sz="0" w:space="0" w:color="auto"/>
        <w:bottom w:val="none" w:sz="0" w:space="0" w:color="auto"/>
        <w:right w:val="none" w:sz="0" w:space="0" w:color="auto"/>
      </w:divBdr>
      <w:divsChild>
        <w:div w:id="1461918773">
          <w:marLeft w:val="0"/>
          <w:marRight w:val="0"/>
          <w:marTop w:val="0"/>
          <w:marBottom w:val="0"/>
          <w:divBdr>
            <w:top w:val="none" w:sz="0" w:space="0" w:color="auto"/>
            <w:left w:val="none" w:sz="0" w:space="0" w:color="auto"/>
            <w:bottom w:val="none" w:sz="0" w:space="0" w:color="auto"/>
            <w:right w:val="none" w:sz="0" w:space="0" w:color="auto"/>
          </w:divBdr>
          <w:divsChild>
            <w:div w:id="119425544">
              <w:marLeft w:val="0"/>
              <w:marRight w:val="0"/>
              <w:marTop w:val="0"/>
              <w:marBottom w:val="0"/>
              <w:divBdr>
                <w:top w:val="none" w:sz="0" w:space="0" w:color="auto"/>
                <w:left w:val="none" w:sz="0" w:space="0" w:color="auto"/>
                <w:bottom w:val="none" w:sz="0" w:space="0" w:color="auto"/>
                <w:right w:val="none" w:sz="0" w:space="0" w:color="auto"/>
              </w:divBdr>
              <w:divsChild>
                <w:div w:id="259070167">
                  <w:marLeft w:val="0"/>
                  <w:marRight w:val="0"/>
                  <w:marTop w:val="0"/>
                  <w:marBottom w:val="0"/>
                  <w:divBdr>
                    <w:top w:val="none" w:sz="0" w:space="0" w:color="auto"/>
                    <w:left w:val="none" w:sz="0" w:space="0" w:color="auto"/>
                    <w:bottom w:val="none" w:sz="0" w:space="0" w:color="auto"/>
                    <w:right w:val="none" w:sz="0" w:space="0" w:color="auto"/>
                  </w:divBdr>
                </w:div>
              </w:divsChild>
            </w:div>
            <w:div w:id="157965228">
              <w:marLeft w:val="0"/>
              <w:marRight w:val="0"/>
              <w:marTop w:val="0"/>
              <w:marBottom w:val="0"/>
              <w:divBdr>
                <w:top w:val="none" w:sz="0" w:space="0" w:color="auto"/>
                <w:left w:val="none" w:sz="0" w:space="0" w:color="auto"/>
                <w:bottom w:val="none" w:sz="0" w:space="0" w:color="auto"/>
                <w:right w:val="none" w:sz="0" w:space="0" w:color="auto"/>
              </w:divBdr>
              <w:divsChild>
                <w:div w:id="1360428441">
                  <w:marLeft w:val="0"/>
                  <w:marRight w:val="0"/>
                  <w:marTop w:val="0"/>
                  <w:marBottom w:val="0"/>
                  <w:divBdr>
                    <w:top w:val="none" w:sz="0" w:space="0" w:color="auto"/>
                    <w:left w:val="none" w:sz="0" w:space="0" w:color="auto"/>
                    <w:bottom w:val="none" w:sz="0" w:space="0" w:color="auto"/>
                    <w:right w:val="none" w:sz="0" w:space="0" w:color="auto"/>
                  </w:divBdr>
                </w:div>
              </w:divsChild>
            </w:div>
            <w:div w:id="343673278">
              <w:marLeft w:val="0"/>
              <w:marRight w:val="0"/>
              <w:marTop w:val="0"/>
              <w:marBottom w:val="0"/>
              <w:divBdr>
                <w:top w:val="none" w:sz="0" w:space="0" w:color="auto"/>
                <w:left w:val="none" w:sz="0" w:space="0" w:color="auto"/>
                <w:bottom w:val="none" w:sz="0" w:space="0" w:color="auto"/>
                <w:right w:val="none" w:sz="0" w:space="0" w:color="auto"/>
              </w:divBdr>
              <w:divsChild>
                <w:div w:id="1536040135">
                  <w:marLeft w:val="0"/>
                  <w:marRight w:val="0"/>
                  <w:marTop w:val="0"/>
                  <w:marBottom w:val="0"/>
                  <w:divBdr>
                    <w:top w:val="none" w:sz="0" w:space="0" w:color="auto"/>
                    <w:left w:val="none" w:sz="0" w:space="0" w:color="auto"/>
                    <w:bottom w:val="none" w:sz="0" w:space="0" w:color="auto"/>
                    <w:right w:val="none" w:sz="0" w:space="0" w:color="auto"/>
                  </w:divBdr>
                </w:div>
              </w:divsChild>
            </w:div>
            <w:div w:id="461533678">
              <w:marLeft w:val="0"/>
              <w:marRight w:val="0"/>
              <w:marTop w:val="0"/>
              <w:marBottom w:val="0"/>
              <w:divBdr>
                <w:top w:val="none" w:sz="0" w:space="0" w:color="auto"/>
                <w:left w:val="none" w:sz="0" w:space="0" w:color="auto"/>
                <w:bottom w:val="none" w:sz="0" w:space="0" w:color="auto"/>
                <w:right w:val="none" w:sz="0" w:space="0" w:color="auto"/>
              </w:divBdr>
              <w:divsChild>
                <w:div w:id="1257059469">
                  <w:marLeft w:val="0"/>
                  <w:marRight w:val="0"/>
                  <w:marTop w:val="0"/>
                  <w:marBottom w:val="0"/>
                  <w:divBdr>
                    <w:top w:val="none" w:sz="0" w:space="0" w:color="auto"/>
                    <w:left w:val="none" w:sz="0" w:space="0" w:color="auto"/>
                    <w:bottom w:val="none" w:sz="0" w:space="0" w:color="auto"/>
                    <w:right w:val="none" w:sz="0" w:space="0" w:color="auto"/>
                  </w:divBdr>
                </w:div>
              </w:divsChild>
            </w:div>
            <w:div w:id="533881518">
              <w:marLeft w:val="0"/>
              <w:marRight w:val="0"/>
              <w:marTop w:val="0"/>
              <w:marBottom w:val="0"/>
              <w:divBdr>
                <w:top w:val="none" w:sz="0" w:space="0" w:color="auto"/>
                <w:left w:val="none" w:sz="0" w:space="0" w:color="auto"/>
                <w:bottom w:val="none" w:sz="0" w:space="0" w:color="auto"/>
                <w:right w:val="none" w:sz="0" w:space="0" w:color="auto"/>
              </w:divBdr>
              <w:divsChild>
                <w:div w:id="1954435479">
                  <w:marLeft w:val="0"/>
                  <w:marRight w:val="0"/>
                  <w:marTop w:val="0"/>
                  <w:marBottom w:val="0"/>
                  <w:divBdr>
                    <w:top w:val="none" w:sz="0" w:space="0" w:color="auto"/>
                    <w:left w:val="none" w:sz="0" w:space="0" w:color="auto"/>
                    <w:bottom w:val="none" w:sz="0" w:space="0" w:color="auto"/>
                    <w:right w:val="none" w:sz="0" w:space="0" w:color="auto"/>
                  </w:divBdr>
                </w:div>
              </w:divsChild>
            </w:div>
            <w:div w:id="558367428">
              <w:marLeft w:val="0"/>
              <w:marRight w:val="0"/>
              <w:marTop w:val="0"/>
              <w:marBottom w:val="0"/>
              <w:divBdr>
                <w:top w:val="none" w:sz="0" w:space="0" w:color="auto"/>
                <w:left w:val="none" w:sz="0" w:space="0" w:color="auto"/>
                <w:bottom w:val="none" w:sz="0" w:space="0" w:color="auto"/>
                <w:right w:val="none" w:sz="0" w:space="0" w:color="auto"/>
              </w:divBdr>
              <w:divsChild>
                <w:div w:id="1967933563">
                  <w:marLeft w:val="0"/>
                  <w:marRight w:val="0"/>
                  <w:marTop w:val="0"/>
                  <w:marBottom w:val="0"/>
                  <w:divBdr>
                    <w:top w:val="none" w:sz="0" w:space="0" w:color="auto"/>
                    <w:left w:val="none" w:sz="0" w:space="0" w:color="auto"/>
                    <w:bottom w:val="none" w:sz="0" w:space="0" w:color="auto"/>
                    <w:right w:val="none" w:sz="0" w:space="0" w:color="auto"/>
                  </w:divBdr>
                </w:div>
              </w:divsChild>
            </w:div>
            <w:div w:id="558902581">
              <w:marLeft w:val="0"/>
              <w:marRight w:val="0"/>
              <w:marTop w:val="0"/>
              <w:marBottom w:val="0"/>
              <w:divBdr>
                <w:top w:val="none" w:sz="0" w:space="0" w:color="auto"/>
                <w:left w:val="none" w:sz="0" w:space="0" w:color="auto"/>
                <w:bottom w:val="none" w:sz="0" w:space="0" w:color="auto"/>
                <w:right w:val="none" w:sz="0" w:space="0" w:color="auto"/>
              </w:divBdr>
              <w:divsChild>
                <w:div w:id="1541042655">
                  <w:marLeft w:val="0"/>
                  <w:marRight w:val="0"/>
                  <w:marTop w:val="0"/>
                  <w:marBottom w:val="0"/>
                  <w:divBdr>
                    <w:top w:val="none" w:sz="0" w:space="0" w:color="auto"/>
                    <w:left w:val="none" w:sz="0" w:space="0" w:color="auto"/>
                    <w:bottom w:val="none" w:sz="0" w:space="0" w:color="auto"/>
                    <w:right w:val="none" w:sz="0" w:space="0" w:color="auto"/>
                  </w:divBdr>
                </w:div>
              </w:divsChild>
            </w:div>
            <w:div w:id="561067200">
              <w:marLeft w:val="0"/>
              <w:marRight w:val="0"/>
              <w:marTop w:val="0"/>
              <w:marBottom w:val="0"/>
              <w:divBdr>
                <w:top w:val="none" w:sz="0" w:space="0" w:color="auto"/>
                <w:left w:val="none" w:sz="0" w:space="0" w:color="auto"/>
                <w:bottom w:val="none" w:sz="0" w:space="0" w:color="auto"/>
                <w:right w:val="none" w:sz="0" w:space="0" w:color="auto"/>
              </w:divBdr>
              <w:divsChild>
                <w:div w:id="1472093445">
                  <w:marLeft w:val="0"/>
                  <w:marRight w:val="0"/>
                  <w:marTop w:val="0"/>
                  <w:marBottom w:val="0"/>
                  <w:divBdr>
                    <w:top w:val="none" w:sz="0" w:space="0" w:color="auto"/>
                    <w:left w:val="none" w:sz="0" w:space="0" w:color="auto"/>
                    <w:bottom w:val="none" w:sz="0" w:space="0" w:color="auto"/>
                    <w:right w:val="none" w:sz="0" w:space="0" w:color="auto"/>
                  </w:divBdr>
                </w:div>
              </w:divsChild>
            </w:div>
            <w:div w:id="685446597">
              <w:marLeft w:val="0"/>
              <w:marRight w:val="0"/>
              <w:marTop w:val="0"/>
              <w:marBottom w:val="0"/>
              <w:divBdr>
                <w:top w:val="none" w:sz="0" w:space="0" w:color="auto"/>
                <w:left w:val="none" w:sz="0" w:space="0" w:color="auto"/>
                <w:bottom w:val="none" w:sz="0" w:space="0" w:color="auto"/>
                <w:right w:val="none" w:sz="0" w:space="0" w:color="auto"/>
              </w:divBdr>
              <w:divsChild>
                <w:div w:id="1190144267">
                  <w:marLeft w:val="0"/>
                  <w:marRight w:val="0"/>
                  <w:marTop w:val="0"/>
                  <w:marBottom w:val="0"/>
                  <w:divBdr>
                    <w:top w:val="none" w:sz="0" w:space="0" w:color="auto"/>
                    <w:left w:val="none" w:sz="0" w:space="0" w:color="auto"/>
                    <w:bottom w:val="none" w:sz="0" w:space="0" w:color="auto"/>
                    <w:right w:val="none" w:sz="0" w:space="0" w:color="auto"/>
                  </w:divBdr>
                </w:div>
              </w:divsChild>
            </w:div>
            <w:div w:id="790510565">
              <w:marLeft w:val="0"/>
              <w:marRight w:val="0"/>
              <w:marTop w:val="0"/>
              <w:marBottom w:val="0"/>
              <w:divBdr>
                <w:top w:val="none" w:sz="0" w:space="0" w:color="auto"/>
                <w:left w:val="none" w:sz="0" w:space="0" w:color="auto"/>
                <w:bottom w:val="none" w:sz="0" w:space="0" w:color="auto"/>
                <w:right w:val="none" w:sz="0" w:space="0" w:color="auto"/>
              </w:divBdr>
              <w:divsChild>
                <w:div w:id="585654747">
                  <w:marLeft w:val="0"/>
                  <w:marRight w:val="0"/>
                  <w:marTop w:val="0"/>
                  <w:marBottom w:val="0"/>
                  <w:divBdr>
                    <w:top w:val="none" w:sz="0" w:space="0" w:color="auto"/>
                    <w:left w:val="none" w:sz="0" w:space="0" w:color="auto"/>
                    <w:bottom w:val="none" w:sz="0" w:space="0" w:color="auto"/>
                    <w:right w:val="none" w:sz="0" w:space="0" w:color="auto"/>
                  </w:divBdr>
                </w:div>
              </w:divsChild>
            </w:div>
            <w:div w:id="792603103">
              <w:marLeft w:val="0"/>
              <w:marRight w:val="0"/>
              <w:marTop w:val="0"/>
              <w:marBottom w:val="0"/>
              <w:divBdr>
                <w:top w:val="none" w:sz="0" w:space="0" w:color="auto"/>
                <w:left w:val="none" w:sz="0" w:space="0" w:color="auto"/>
                <w:bottom w:val="none" w:sz="0" w:space="0" w:color="auto"/>
                <w:right w:val="none" w:sz="0" w:space="0" w:color="auto"/>
              </w:divBdr>
              <w:divsChild>
                <w:div w:id="1252198095">
                  <w:marLeft w:val="0"/>
                  <w:marRight w:val="0"/>
                  <w:marTop w:val="0"/>
                  <w:marBottom w:val="0"/>
                  <w:divBdr>
                    <w:top w:val="none" w:sz="0" w:space="0" w:color="auto"/>
                    <w:left w:val="none" w:sz="0" w:space="0" w:color="auto"/>
                    <w:bottom w:val="none" w:sz="0" w:space="0" w:color="auto"/>
                    <w:right w:val="none" w:sz="0" w:space="0" w:color="auto"/>
                  </w:divBdr>
                </w:div>
              </w:divsChild>
            </w:div>
            <w:div w:id="1080255655">
              <w:marLeft w:val="0"/>
              <w:marRight w:val="0"/>
              <w:marTop w:val="0"/>
              <w:marBottom w:val="0"/>
              <w:divBdr>
                <w:top w:val="none" w:sz="0" w:space="0" w:color="auto"/>
                <w:left w:val="none" w:sz="0" w:space="0" w:color="auto"/>
                <w:bottom w:val="none" w:sz="0" w:space="0" w:color="auto"/>
                <w:right w:val="none" w:sz="0" w:space="0" w:color="auto"/>
              </w:divBdr>
              <w:divsChild>
                <w:div w:id="1355689402">
                  <w:marLeft w:val="0"/>
                  <w:marRight w:val="0"/>
                  <w:marTop w:val="0"/>
                  <w:marBottom w:val="0"/>
                  <w:divBdr>
                    <w:top w:val="none" w:sz="0" w:space="0" w:color="auto"/>
                    <w:left w:val="none" w:sz="0" w:space="0" w:color="auto"/>
                    <w:bottom w:val="none" w:sz="0" w:space="0" w:color="auto"/>
                    <w:right w:val="none" w:sz="0" w:space="0" w:color="auto"/>
                  </w:divBdr>
                </w:div>
              </w:divsChild>
            </w:div>
            <w:div w:id="1153986123">
              <w:marLeft w:val="0"/>
              <w:marRight w:val="0"/>
              <w:marTop w:val="0"/>
              <w:marBottom w:val="0"/>
              <w:divBdr>
                <w:top w:val="none" w:sz="0" w:space="0" w:color="auto"/>
                <w:left w:val="none" w:sz="0" w:space="0" w:color="auto"/>
                <w:bottom w:val="none" w:sz="0" w:space="0" w:color="auto"/>
                <w:right w:val="none" w:sz="0" w:space="0" w:color="auto"/>
              </w:divBdr>
              <w:divsChild>
                <w:div w:id="2033259506">
                  <w:marLeft w:val="0"/>
                  <w:marRight w:val="0"/>
                  <w:marTop w:val="0"/>
                  <w:marBottom w:val="0"/>
                  <w:divBdr>
                    <w:top w:val="none" w:sz="0" w:space="0" w:color="auto"/>
                    <w:left w:val="none" w:sz="0" w:space="0" w:color="auto"/>
                    <w:bottom w:val="none" w:sz="0" w:space="0" w:color="auto"/>
                    <w:right w:val="none" w:sz="0" w:space="0" w:color="auto"/>
                  </w:divBdr>
                </w:div>
              </w:divsChild>
            </w:div>
            <w:div w:id="1240629181">
              <w:marLeft w:val="0"/>
              <w:marRight w:val="0"/>
              <w:marTop w:val="0"/>
              <w:marBottom w:val="0"/>
              <w:divBdr>
                <w:top w:val="none" w:sz="0" w:space="0" w:color="auto"/>
                <w:left w:val="none" w:sz="0" w:space="0" w:color="auto"/>
                <w:bottom w:val="none" w:sz="0" w:space="0" w:color="auto"/>
                <w:right w:val="none" w:sz="0" w:space="0" w:color="auto"/>
              </w:divBdr>
              <w:divsChild>
                <w:div w:id="2018774693">
                  <w:marLeft w:val="0"/>
                  <w:marRight w:val="0"/>
                  <w:marTop w:val="0"/>
                  <w:marBottom w:val="0"/>
                  <w:divBdr>
                    <w:top w:val="none" w:sz="0" w:space="0" w:color="auto"/>
                    <w:left w:val="none" w:sz="0" w:space="0" w:color="auto"/>
                    <w:bottom w:val="none" w:sz="0" w:space="0" w:color="auto"/>
                    <w:right w:val="none" w:sz="0" w:space="0" w:color="auto"/>
                  </w:divBdr>
                </w:div>
              </w:divsChild>
            </w:div>
            <w:div w:id="1347294852">
              <w:marLeft w:val="0"/>
              <w:marRight w:val="0"/>
              <w:marTop w:val="0"/>
              <w:marBottom w:val="0"/>
              <w:divBdr>
                <w:top w:val="none" w:sz="0" w:space="0" w:color="auto"/>
                <w:left w:val="none" w:sz="0" w:space="0" w:color="auto"/>
                <w:bottom w:val="none" w:sz="0" w:space="0" w:color="auto"/>
                <w:right w:val="none" w:sz="0" w:space="0" w:color="auto"/>
              </w:divBdr>
              <w:divsChild>
                <w:div w:id="1795905881">
                  <w:marLeft w:val="0"/>
                  <w:marRight w:val="0"/>
                  <w:marTop w:val="0"/>
                  <w:marBottom w:val="0"/>
                  <w:divBdr>
                    <w:top w:val="none" w:sz="0" w:space="0" w:color="auto"/>
                    <w:left w:val="none" w:sz="0" w:space="0" w:color="auto"/>
                    <w:bottom w:val="none" w:sz="0" w:space="0" w:color="auto"/>
                    <w:right w:val="none" w:sz="0" w:space="0" w:color="auto"/>
                  </w:divBdr>
                </w:div>
              </w:divsChild>
            </w:div>
            <w:div w:id="1412042343">
              <w:marLeft w:val="0"/>
              <w:marRight w:val="0"/>
              <w:marTop w:val="0"/>
              <w:marBottom w:val="0"/>
              <w:divBdr>
                <w:top w:val="none" w:sz="0" w:space="0" w:color="auto"/>
                <w:left w:val="none" w:sz="0" w:space="0" w:color="auto"/>
                <w:bottom w:val="none" w:sz="0" w:space="0" w:color="auto"/>
                <w:right w:val="none" w:sz="0" w:space="0" w:color="auto"/>
              </w:divBdr>
              <w:divsChild>
                <w:div w:id="642849973">
                  <w:marLeft w:val="0"/>
                  <w:marRight w:val="0"/>
                  <w:marTop w:val="0"/>
                  <w:marBottom w:val="0"/>
                  <w:divBdr>
                    <w:top w:val="none" w:sz="0" w:space="0" w:color="auto"/>
                    <w:left w:val="none" w:sz="0" w:space="0" w:color="auto"/>
                    <w:bottom w:val="none" w:sz="0" w:space="0" w:color="auto"/>
                    <w:right w:val="none" w:sz="0" w:space="0" w:color="auto"/>
                  </w:divBdr>
                </w:div>
              </w:divsChild>
            </w:div>
            <w:div w:id="1453132303">
              <w:marLeft w:val="0"/>
              <w:marRight w:val="0"/>
              <w:marTop w:val="0"/>
              <w:marBottom w:val="0"/>
              <w:divBdr>
                <w:top w:val="none" w:sz="0" w:space="0" w:color="auto"/>
                <w:left w:val="none" w:sz="0" w:space="0" w:color="auto"/>
                <w:bottom w:val="none" w:sz="0" w:space="0" w:color="auto"/>
                <w:right w:val="none" w:sz="0" w:space="0" w:color="auto"/>
              </w:divBdr>
              <w:divsChild>
                <w:div w:id="462892611">
                  <w:marLeft w:val="0"/>
                  <w:marRight w:val="0"/>
                  <w:marTop w:val="0"/>
                  <w:marBottom w:val="0"/>
                  <w:divBdr>
                    <w:top w:val="none" w:sz="0" w:space="0" w:color="auto"/>
                    <w:left w:val="none" w:sz="0" w:space="0" w:color="auto"/>
                    <w:bottom w:val="none" w:sz="0" w:space="0" w:color="auto"/>
                    <w:right w:val="none" w:sz="0" w:space="0" w:color="auto"/>
                  </w:divBdr>
                </w:div>
              </w:divsChild>
            </w:div>
            <w:div w:id="1711107157">
              <w:marLeft w:val="0"/>
              <w:marRight w:val="0"/>
              <w:marTop w:val="0"/>
              <w:marBottom w:val="0"/>
              <w:divBdr>
                <w:top w:val="none" w:sz="0" w:space="0" w:color="auto"/>
                <w:left w:val="none" w:sz="0" w:space="0" w:color="auto"/>
                <w:bottom w:val="none" w:sz="0" w:space="0" w:color="auto"/>
                <w:right w:val="none" w:sz="0" w:space="0" w:color="auto"/>
              </w:divBdr>
              <w:divsChild>
                <w:div w:id="702094144">
                  <w:marLeft w:val="0"/>
                  <w:marRight w:val="0"/>
                  <w:marTop w:val="0"/>
                  <w:marBottom w:val="0"/>
                  <w:divBdr>
                    <w:top w:val="none" w:sz="0" w:space="0" w:color="auto"/>
                    <w:left w:val="none" w:sz="0" w:space="0" w:color="auto"/>
                    <w:bottom w:val="none" w:sz="0" w:space="0" w:color="auto"/>
                    <w:right w:val="none" w:sz="0" w:space="0" w:color="auto"/>
                  </w:divBdr>
                </w:div>
              </w:divsChild>
            </w:div>
            <w:div w:id="1858230685">
              <w:marLeft w:val="0"/>
              <w:marRight w:val="0"/>
              <w:marTop w:val="0"/>
              <w:marBottom w:val="0"/>
              <w:divBdr>
                <w:top w:val="none" w:sz="0" w:space="0" w:color="auto"/>
                <w:left w:val="none" w:sz="0" w:space="0" w:color="auto"/>
                <w:bottom w:val="none" w:sz="0" w:space="0" w:color="auto"/>
                <w:right w:val="none" w:sz="0" w:space="0" w:color="auto"/>
              </w:divBdr>
              <w:divsChild>
                <w:div w:id="1871991480">
                  <w:marLeft w:val="0"/>
                  <w:marRight w:val="0"/>
                  <w:marTop w:val="0"/>
                  <w:marBottom w:val="0"/>
                  <w:divBdr>
                    <w:top w:val="none" w:sz="0" w:space="0" w:color="auto"/>
                    <w:left w:val="none" w:sz="0" w:space="0" w:color="auto"/>
                    <w:bottom w:val="none" w:sz="0" w:space="0" w:color="auto"/>
                    <w:right w:val="none" w:sz="0" w:space="0" w:color="auto"/>
                  </w:divBdr>
                </w:div>
              </w:divsChild>
            </w:div>
            <w:div w:id="2059553443">
              <w:marLeft w:val="0"/>
              <w:marRight w:val="0"/>
              <w:marTop w:val="0"/>
              <w:marBottom w:val="0"/>
              <w:divBdr>
                <w:top w:val="none" w:sz="0" w:space="0" w:color="auto"/>
                <w:left w:val="none" w:sz="0" w:space="0" w:color="auto"/>
                <w:bottom w:val="none" w:sz="0" w:space="0" w:color="auto"/>
                <w:right w:val="none" w:sz="0" w:space="0" w:color="auto"/>
              </w:divBdr>
              <w:divsChild>
                <w:div w:id="1761607713">
                  <w:marLeft w:val="0"/>
                  <w:marRight w:val="0"/>
                  <w:marTop w:val="0"/>
                  <w:marBottom w:val="0"/>
                  <w:divBdr>
                    <w:top w:val="none" w:sz="0" w:space="0" w:color="auto"/>
                    <w:left w:val="none" w:sz="0" w:space="0" w:color="auto"/>
                    <w:bottom w:val="none" w:sz="0" w:space="0" w:color="auto"/>
                    <w:right w:val="none" w:sz="0" w:space="0" w:color="auto"/>
                  </w:divBdr>
                </w:div>
              </w:divsChild>
            </w:div>
            <w:div w:id="2104101948">
              <w:marLeft w:val="0"/>
              <w:marRight w:val="0"/>
              <w:marTop w:val="0"/>
              <w:marBottom w:val="0"/>
              <w:divBdr>
                <w:top w:val="none" w:sz="0" w:space="0" w:color="auto"/>
                <w:left w:val="none" w:sz="0" w:space="0" w:color="auto"/>
                <w:bottom w:val="none" w:sz="0" w:space="0" w:color="auto"/>
                <w:right w:val="none" w:sz="0" w:space="0" w:color="auto"/>
              </w:divBdr>
              <w:divsChild>
                <w:div w:id="61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7548">
      <w:bodyDiv w:val="1"/>
      <w:marLeft w:val="0"/>
      <w:marRight w:val="0"/>
      <w:marTop w:val="0"/>
      <w:marBottom w:val="0"/>
      <w:divBdr>
        <w:top w:val="none" w:sz="0" w:space="0" w:color="auto"/>
        <w:left w:val="none" w:sz="0" w:space="0" w:color="auto"/>
        <w:bottom w:val="none" w:sz="0" w:space="0" w:color="auto"/>
        <w:right w:val="none" w:sz="0" w:space="0" w:color="auto"/>
      </w:divBdr>
    </w:div>
    <w:div w:id="509638703">
      <w:bodyDiv w:val="1"/>
      <w:marLeft w:val="0"/>
      <w:marRight w:val="0"/>
      <w:marTop w:val="0"/>
      <w:marBottom w:val="0"/>
      <w:divBdr>
        <w:top w:val="none" w:sz="0" w:space="0" w:color="auto"/>
        <w:left w:val="none" w:sz="0" w:space="0" w:color="auto"/>
        <w:bottom w:val="none" w:sz="0" w:space="0" w:color="auto"/>
        <w:right w:val="none" w:sz="0" w:space="0" w:color="auto"/>
      </w:divBdr>
      <w:divsChild>
        <w:div w:id="14969304">
          <w:marLeft w:val="360"/>
          <w:marRight w:val="0"/>
          <w:marTop w:val="200"/>
          <w:marBottom w:val="0"/>
          <w:divBdr>
            <w:top w:val="none" w:sz="0" w:space="0" w:color="auto"/>
            <w:left w:val="none" w:sz="0" w:space="0" w:color="auto"/>
            <w:bottom w:val="none" w:sz="0" w:space="0" w:color="auto"/>
            <w:right w:val="none" w:sz="0" w:space="0" w:color="auto"/>
          </w:divBdr>
        </w:div>
        <w:div w:id="137186309">
          <w:marLeft w:val="360"/>
          <w:marRight w:val="0"/>
          <w:marTop w:val="200"/>
          <w:marBottom w:val="0"/>
          <w:divBdr>
            <w:top w:val="none" w:sz="0" w:space="0" w:color="auto"/>
            <w:left w:val="none" w:sz="0" w:space="0" w:color="auto"/>
            <w:bottom w:val="none" w:sz="0" w:space="0" w:color="auto"/>
            <w:right w:val="none" w:sz="0" w:space="0" w:color="auto"/>
          </w:divBdr>
        </w:div>
        <w:div w:id="200556140">
          <w:marLeft w:val="1800"/>
          <w:marRight w:val="0"/>
          <w:marTop w:val="100"/>
          <w:marBottom w:val="0"/>
          <w:divBdr>
            <w:top w:val="none" w:sz="0" w:space="0" w:color="auto"/>
            <w:left w:val="none" w:sz="0" w:space="0" w:color="auto"/>
            <w:bottom w:val="none" w:sz="0" w:space="0" w:color="auto"/>
            <w:right w:val="none" w:sz="0" w:space="0" w:color="auto"/>
          </w:divBdr>
        </w:div>
        <w:div w:id="498467693">
          <w:marLeft w:val="1800"/>
          <w:marRight w:val="0"/>
          <w:marTop w:val="100"/>
          <w:marBottom w:val="0"/>
          <w:divBdr>
            <w:top w:val="none" w:sz="0" w:space="0" w:color="auto"/>
            <w:left w:val="none" w:sz="0" w:space="0" w:color="auto"/>
            <w:bottom w:val="none" w:sz="0" w:space="0" w:color="auto"/>
            <w:right w:val="none" w:sz="0" w:space="0" w:color="auto"/>
          </w:divBdr>
        </w:div>
        <w:div w:id="559557748">
          <w:marLeft w:val="360"/>
          <w:marRight w:val="0"/>
          <w:marTop w:val="200"/>
          <w:marBottom w:val="0"/>
          <w:divBdr>
            <w:top w:val="none" w:sz="0" w:space="0" w:color="auto"/>
            <w:left w:val="none" w:sz="0" w:space="0" w:color="auto"/>
            <w:bottom w:val="none" w:sz="0" w:space="0" w:color="auto"/>
            <w:right w:val="none" w:sz="0" w:space="0" w:color="auto"/>
          </w:divBdr>
        </w:div>
        <w:div w:id="620963077">
          <w:marLeft w:val="1080"/>
          <w:marRight w:val="0"/>
          <w:marTop w:val="100"/>
          <w:marBottom w:val="0"/>
          <w:divBdr>
            <w:top w:val="none" w:sz="0" w:space="0" w:color="auto"/>
            <w:left w:val="none" w:sz="0" w:space="0" w:color="auto"/>
            <w:bottom w:val="none" w:sz="0" w:space="0" w:color="auto"/>
            <w:right w:val="none" w:sz="0" w:space="0" w:color="auto"/>
          </w:divBdr>
        </w:div>
        <w:div w:id="705176137">
          <w:marLeft w:val="360"/>
          <w:marRight w:val="0"/>
          <w:marTop w:val="200"/>
          <w:marBottom w:val="0"/>
          <w:divBdr>
            <w:top w:val="none" w:sz="0" w:space="0" w:color="auto"/>
            <w:left w:val="none" w:sz="0" w:space="0" w:color="auto"/>
            <w:bottom w:val="none" w:sz="0" w:space="0" w:color="auto"/>
            <w:right w:val="none" w:sz="0" w:space="0" w:color="auto"/>
          </w:divBdr>
        </w:div>
        <w:div w:id="719864998">
          <w:marLeft w:val="1800"/>
          <w:marRight w:val="0"/>
          <w:marTop w:val="100"/>
          <w:marBottom w:val="0"/>
          <w:divBdr>
            <w:top w:val="none" w:sz="0" w:space="0" w:color="auto"/>
            <w:left w:val="none" w:sz="0" w:space="0" w:color="auto"/>
            <w:bottom w:val="none" w:sz="0" w:space="0" w:color="auto"/>
            <w:right w:val="none" w:sz="0" w:space="0" w:color="auto"/>
          </w:divBdr>
        </w:div>
        <w:div w:id="1799490978">
          <w:marLeft w:val="1080"/>
          <w:marRight w:val="0"/>
          <w:marTop w:val="100"/>
          <w:marBottom w:val="0"/>
          <w:divBdr>
            <w:top w:val="none" w:sz="0" w:space="0" w:color="auto"/>
            <w:left w:val="none" w:sz="0" w:space="0" w:color="auto"/>
            <w:bottom w:val="none" w:sz="0" w:space="0" w:color="auto"/>
            <w:right w:val="none" w:sz="0" w:space="0" w:color="auto"/>
          </w:divBdr>
        </w:div>
        <w:div w:id="1869877747">
          <w:marLeft w:val="360"/>
          <w:marRight w:val="0"/>
          <w:marTop w:val="200"/>
          <w:marBottom w:val="0"/>
          <w:divBdr>
            <w:top w:val="none" w:sz="0" w:space="0" w:color="auto"/>
            <w:left w:val="none" w:sz="0" w:space="0" w:color="auto"/>
            <w:bottom w:val="none" w:sz="0" w:space="0" w:color="auto"/>
            <w:right w:val="none" w:sz="0" w:space="0" w:color="auto"/>
          </w:divBdr>
        </w:div>
        <w:div w:id="2123769017">
          <w:marLeft w:val="1080"/>
          <w:marRight w:val="0"/>
          <w:marTop w:val="100"/>
          <w:marBottom w:val="0"/>
          <w:divBdr>
            <w:top w:val="none" w:sz="0" w:space="0" w:color="auto"/>
            <w:left w:val="none" w:sz="0" w:space="0" w:color="auto"/>
            <w:bottom w:val="none" w:sz="0" w:space="0" w:color="auto"/>
            <w:right w:val="none" w:sz="0" w:space="0" w:color="auto"/>
          </w:divBdr>
        </w:div>
      </w:divsChild>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38275552">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04922446">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72490104">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688675031">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763957428">
      <w:bodyDiv w:val="1"/>
      <w:marLeft w:val="0"/>
      <w:marRight w:val="0"/>
      <w:marTop w:val="0"/>
      <w:marBottom w:val="0"/>
      <w:divBdr>
        <w:top w:val="none" w:sz="0" w:space="0" w:color="auto"/>
        <w:left w:val="none" w:sz="0" w:space="0" w:color="auto"/>
        <w:bottom w:val="none" w:sz="0" w:space="0" w:color="auto"/>
        <w:right w:val="none" w:sz="0" w:space="0" w:color="auto"/>
      </w:divBdr>
    </w:div>
    <w:div w:id="766736744">
      <w:bodyDiv w:val="1"/>
      <w:marLeft w:val="0"/>
      <w:marRight w:val="0"/>
      <w:marTop w:val="0"/>
      <w:marBottom w:val="0"/>
      <w:divBdr>
        <w:top w:val="none" w:sz="0" w:space="0" w:color="auto"/>
        <w:left w:val="none" w:sz="0" w:space="0" w:color="auto"/>
        <w:bottom w:val="none" w:sz="0" w:space="0" w:color="auto"/>
        <w:right w:val="none" w:sz="0" w:space="0" w:color="auto"/>
      </w:divBdr>
    </w:div>
    <w:div w:id="786394443">
      <w:bodyDiv w:val="1"/>
      <w:marLeft w:val="0"/>
      <w:marRight w:val="0"/>
      <w:marTop w:val="0"/>
      <w:marBottom w:val="0"/>
      <w:divBdr>
        <w:top w:val="none" w:sz="0" w:space="0" w:color="auto"/>
        <w:left w:val="none" w:sz="0" w:space="0" w:color="auto"/>
        <w:bottom w:val="none" w:sz="0" w:space="0" w:color="auto"/>
        <w:right w:val="none" w:sz="0" w:space="0" w:color="auto"/>
      </w:divBdr>
    </w:div>
    <w:div w:id="808786589">
      <w:bodyDiv w:val="1"/>
      <w:marLeft w:val="0"/>
      <w:marRight w:val="0"/>
      <w:marTop w:val="0"/>
      <w:marBottom w:val="0"/>
      <w:divBdr>
        <w:top w:val="none" w:sz="0" w:space="0" w:color="auto"/>
        <w:left w:val="none" w:sz="0" w:space="0" w:color="auto"/>
        <w:bottom w:val="none" w:sz="0" w:space="0" w:color="auto"/>
        <w:right w:val="none" w:sz="0" w:space="0" w:color="auto"/>
      </w:divBdr>
    </w:div>
    <w:div w:id="812718946">
      <w:bodyDiv w:val="1"/>
      <w:marLeft w:val="0"/>
      <w:marRight w:val="0"/>
      <w:marTop w:val="0"/>
      <w:marBottom w:val="0"/>
      <w:divBdr>
        <w:top w:val="none" w:sz="0" w:space="0" w:color="auto"/>
        <w:left w:val="none" w:sz="0" w:space="0" w:color="auto"/>
        <w:bottom w:val="none" w:sz="0" w:space="0" w:color="auto"/>
        <w:right w:val="none" w:sz="0" w:space="0" w:color="auto"/>
      </w:divBdr>
    </w:div>
    <w:div w:id="814838065">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06323873">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085420025">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2698495">
      <w:bodyDiv w:val="1"/>
      <w:marLeft w:val="0"/>
      <w:marRight w:val="0"/>
      <w:marTop w:val="0"/>
      <w:marBottom w:val="0"/>
      <w:divBdr>
        <w:top w:val="none" w:sz="0" w:space="0" w:color="auto"/>
        <w:left w:val="none" w:sz="0" w:space="0" w:color="auto"/>
        <w:bottom w:val="none" w:sz="0" w:space="0" w:color="auto"/>
        <w:right w:val="none" w:sz="0" w:space="0" w:color="auto"/>
      </w:divBdr>
    </w:div>
    <w:div w:id="11637426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268855613">
      <w:bodyDiv w:val="1"/>
      <w:marLeft w:val="0"/>
      <w:marRight w:val="0"/>
      <w:marTop w:val="0"/>
      <w:marBottom w:val="0"/>
      <w:divBdr>
        <w:top w:val="none" w:sz="0" w:space="0" w:color="auto"/>
        <w:left w:val="none" w:sz="0" w:space="0" w:color="auto"/>
        <w:bottom w:val="none" w:sz="0" w:space="0" w:color="auto"/>
        <w:right w:val="none" w:sz="0" w:space="0" w:color="auto"/>
      </w:divBdr>
    </w:div>
    <w:div w:id="1314599005">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4620407">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9476">
      <w:bodyDiv w:val="1"/>
      <w:marLeft w:val="0"/>
      <w:marRight w:val="0"/>
      <w:marTop w:val="0"/>
      <w:marBottom w:val="0"/>
      <w:divBdr>
        <w:top w:val="none" w:sz="0" w:space="0" w:color="auto"/>
        <w:left w:val="none" w:sz="0" w:space="0" w:color="auto"/>
        <w:bottom w:val="none" w:sz="0" w:space="0" w:color="auto"/>
        <w:right w:val="none" w:sz="0" w:space="0" w:color="auto"/>
      </w:divBdr>
    </w:div>
    <w:div w:id="1523855635">
      <w:bodyDiv w:val="1"/>
      <w:marLeft w:val="0"/>
      <w:marRight w:val="0"/>
      <w:marTop w:val="0"/>
      <w:marBottom w:val="0"/>
      <w:divBdr>
        <w:top w:val="none" w:sz="0" w:space="0" w:color="auto"/>
        <w:left w:val="none" w:sz="0" w:space="0" w:color="auto"/>
        <w:bottom w:val="none" w:sz="0" w:space="0" w:color="auto"/>
        <w:right w:val="none" w:sz="0" w:space="0" w:color="auto"/>
      </w:divBdr>
    </w:div>
    <w:div w:id="1548252091">
      <w:bodyDiv w:val="1"/>
      <w:marLeft w:val="0"/>
      <w:marRight w:val="0"/>
      <w:marTop w:val="0"/>
      <w:marBottom w:val="0"/>
      <w:divBdr>
        <w:top w:val="none" w:sz="0" w:space="0" w:color="auto"/>
        <w:left w:val="none" w:sz="0" w:space="0" w:color="auto"/>
        <w:bottom w:val="none" w:sz="0" w:space="0" w:color="auto"/>
        <w:right w:val="none" w:sz="0" w:space="0" w:color="auto"/>
      </w:divBdr>
    </w:div>
    <w:div w:id="155061256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3418387">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69166751">
      <w:bodyDiv w:val="1"/>
      <w:marLeft w:val="0"/>
      <w:marRight w:val="0"/>
      <w:marTop w:val="0"/>
      <w:marBottom w:val="0"/>
      <w:divBdr>
        <w:top w:val="none" w:sz="0" w:space="0" w:color="auto"/>
        <w:left w:val="none" w:sz="0" w:space="0" w:color="auto"/>
        <w:bottom w:val="none" w:sz="0" w:space="0" w:color="auto"/>
        <w:right w:val="none" w:sz="0" w:space="0" w:color="auto"/>
      </w:divBdr>
    </w:div>
    <w:div w:id="1670517278">
      <w:bodyDiv w:val="1"/>
      <w:marLeft w:val="0"/>
      <w:marRight w:val="0"/>
      <w:marTop w:val="0"/>
      <w:marBottom w:val="0"/>
      <w:divBdr>
        <w:top w:val="none" w:sz="0" w:space="0" w:color="auto"/>
        <w:left w:val="none" w:sz="0" w:space="0" w:color="auto"/>
        <w:bottom w:val="none" w:sz="0" w:space="0" w:color="auto"/>
        <w:right w:val="none" w:sz="0" w:space="0" w:color="auto"/>
      </w:divBdr>
    </w:div>
    <w:div w:id="1677422725">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276686">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767313007">
      <w:bodyDiv w:val="1"/>
      <w:marLeft w:val="0"/>
      <w:marRight w:val="0"/>
      <w:marTop w:val="0"/>
      <w:marBottom w:val="0"/>
      <w:divBdr>
        <w:top w:val="none" w:sz="0" w:space="0" w:color="auto"/>
        <w:left w:val="none" w:sz="0" w:space="0" w:color="auto"/>
        <w:bottom w:val="none" w:sz="0" w:space="0" w:color="auto"/>
        <w:right w:val="none" w:sz="0" w:space="0" w:color="auto"/>
      </w:divBdr>
    </w:div>
    <w:div w:id="1768379976">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0440482">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19997709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264431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77507989">
      <w:bodyDiv w:val="1"/>
      <w:marLeft w:val="0"/>
      <w:marRight w:val="0"/>
      <w:marTop w:val="0"/>
      <w:marBottom w:val="0"/>
      <w:divBdr>
        <w:top w:val="none" w:sz="0" w:space="0" w:color="auto"/>
        <w:left w:val="none" w:sz="0" w:space="0" w:color="auto"/>
        <w:bottom w:val="none" w:sz="0" w:space="0" w:color="auto"/>
        <w:right w:val="none" w:sz="0" w:space="0" w:color="auto"/>
      </w:divBdr>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 w:id="2123911311">
      <w:bodyDiv w:val="1"/>
      <w:marLeft w:val="0"/>
      <w:marRight w:val="0"/>
      <w:marTop w:val="0"/>
      <w:marBottom w:val="0"/>
      <w:divBdr>
        <w:top w:val="none" w:sz="0" w:space="0" w:color="auto"/>
        <w:left w:val="none" w:sz="0" w:space="0" w:color="auto"/>
        <w:bottom w:val="none" w:sz="0" w:space="0" w:color="auto"/>
        <w:right w:val="none" w:sz="0" w:space="0" w:color="auto"/>
      </w:divBdr>
    </w:div>
    <w:div w:id="2128311678">
      <w:bodyDiv w:val="1"/>
      <w:marLeft w:val="0"/>
      <w:marRight w:val="0"/>
      <w:marTop w:val="0"/>
      <w:marBottom w:val="0"/>
      <w:divBdr>
        <w:top w:val="none" w:sz="0" w:space="0" w:color="auto"/>
        <w:left w:val="none" w:sz="0" w:space="0" w:color="auto"/>
        <w:bottom w:val="none" w:sz="0" w:space="0" w:color="auto"/>
        <w:right w:val="none" w:sz="0" w:space="0" w:color="auto"/>
      </w:divBdr>
    </w:div>
    <w:div w:id="21340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6545.zip" TargetMode="External"/><Relationship Id="rId21" Type="http://schemas.openxmlformats.org/officeDocument/2006/relationships/image" Target="../../../../../cmcc/AppData/Roaming/Foxmail7/Temp-16544-20220301205706/Attach/image002(03-01-22-52-46).png" TargetMode="External"/><Relationship Id="rId42" Type="http://schemas.openxmlformats.org/officeDocument/2006/relationships/image" Target="cid:_Foxmail.1@54735cfc-7c69-221f-66e0-3ea26e447529" TargetMode="External"/><Relationship Id="rId63" Type="http://schemas.openxmlformats.org/officeDocument/2006/relationships/hyperlink" Target="https://www.3gpp.org/ftp/tsg_ran/WG2_RL2/TSGR2_116bis-e/Docs/R2-2201738.zip" TargetMode="External"/><Relationship Id="rId84" Type="http://schemas.openxmlformats.org/officeDocument/2006/relationships/hyperlink" Target="https://www.3gpp.org/ftp/tsg_ran/WG3_Iu/TSGR3_114bis-e/Docs/R3-221396.zip" TargetMode="External"/><Relationship Id="rId138" Type="http://schemas.openxmlformats.org/officeDocument/2006/relationships/hyperlink" Target="https://www.3gpp.org/ftp/TSG_RAN/WG4_Radio/TSGR4_102-e/Docs/R4-2206968.zip" TargetMode="External"/><Relationship Id="rId107" Type="http://schemas.openxmlformats.org/officeDocument/2006/relationships/oleObject" Target="embeddings/oleObject1.bin"/><Relationship Id="rId11" Type="http://schemas.openxmlformats.org/officeDocument/2006/relationships/hyperlink" Target="https://www.3gpp.org/ftp/TSG_RAN/TSG_RAN/TSGR_92e/Docs/RP-211574.zip" TargetMode="External"/><Relationship Id="rId32" Type="http://schemas.openxmlformats.org/officeDocument/2006/relationships/image" Target="../../../../../cmcc/AppData/Roaming/Foxmail7/Temp-16544-20220301205706/Attach/image010(03-01-22-52-46).png" TargetMode="External"/><Relationship Id="rId53" Type="http://schemas.openxmlformats.org/officeDocument/2006/relationships/hyperlink" Target="https://www.3gpp.org/ftp/TSG_RAN/WG1_RL1/TSGR1_108-e/Docs/R1-2202927.zip" TargetMode="External"/><Relationship Id="rId74" Type="http://schemas.openxmlformats.org/officeDocument/2006/relationships/hyperlink" Target="https://www.3gpp.org/ftp/tsg_ran/WG2_RL2/TSGR2_117-e/Docs/R2-2203562.zip" TargetMode="External"/><Relationship Id="rId128" Type="http://schemas.openxmlformats.org/officeDocument/2006/relationships/hyperlink" Target="https://www.3gpp.org/ftp/TSG_RAN/WG4_Radio/TSGR4_102-e/Docs/R4-2206956.zip" TargetMode="External"/><Relationship Id="rId149" Type="http://schemas.openxmlformats.org/officeDocument/2006/relationships/hyperlink" Target="https://www.3gpp.org/ftp/tsg_ran/WG1_RL1/TSGR1_108-e/Docs/TDoc_List_Meeting_RAN1%23108-e.xlsx" TargetMode="External"/><Relationship Id="rId5" Type="http://schemas.openxmlformats.org/officeDocument/2006/relationships/numbering" Target="numbering.xml"/><Relationship Id="rId95" Type="http://schemas.openxmlformats.org/officeDocument/2006/relationships/hyperlink" Target="https://www.3gpp.org/ftp/tsg_ran/WG3_Iu/TSGR3_115-e/Docs/R3-222709.zip" TargetMode="External"/><Relationship Id="rId22" Type="http://schemas.openxmlformats.org/officeDocument/2006/relationships/image" Target="../../../../../cmcc/AppData/Roaming/Foxmail7/Temp-16544-20220301205706/Attach/image002(03-01-22-52-46).png" TargetMode="External"/><Relationship Id="rId43" Type="http://schemas.openxmlformats.org/officeDocument/2006/relationships/hyperlink" Target="https://www.3gpp.org/ftp/TSG_RAN/WG1_RL1/TSGR1_108-e/Docs/R1-2202546.zip" TargetMode="External"/><Relationship Id="rId64" Type="http://schemas.openxmlformats.org/officeDocument/2006/relationships/hyperlink" Target="https://www.3gpp.org/ftp/tsg_ran/WG2_RL2/TSGR2_116bis-e/Docs/R2-2201753.zip" TargetMode="External"/><Relationship Id="rId118" Type="http://schemas.openxmlformats.org/officeDocument/2006/relationships/hyperlink" Target="https://www.3gpp.org/ftp/TSG_RAN/WG4_Radio/TSGR4_102-e/Docs/R4-2206546.zip" TargetMode="External"/><Relationship Id="rId139" Type="http://schemas.openxmlformats.org/officeDocument/2006/relationships/hyperlink" Target="https://www.3gpp.org/ftp/TSG_RAN/WG4_Radio/TSGR4_102-e/Docs/R4-2206969.zip" TargetMode="External"/><Relationship Id="rId80" Type="http://schemas.openxmlformats.org/officeDocument/2006/relationships/hyperlink" Target="https://www.3gpp.org/ftp/tsg_ran/WG3_Iu/TSGR3_114bis-e/Docs/R3-221142.zip" TargetMode="External"/><Relationship Id="rId85" Type="http://schemas.openxmlformats.org/officeDocument/2006/relationships/hyperlink" Target="https://www.3gpp.org/ftp/tsg_ran/WG3_Iu/TSGR3_114bis-e/Docs/R3-221143.zip" TargetMode="External"/><Relationship Id="rId150" Type="http://schemas.openxmlformats.org/officeDocument/2006/relationships/hyperlink" Target="https://www.3gpp.org/ftp/tsg_ran/WG2_RL2/TSGR2_116bis-e/Docs/TDoc_List_Meeting_RAN2%23116-bis-e.xlsx" TargetMode="External"/><Relationship Id="rId155" Type="http://schemas.openxmlformats.org/officeDocument/2006/relationships/hyperlink" Target="https://www.3gpp.org/ftp/tsg_ran/WG4_Radio/TSGR4_102-e/Docs" TargetMode="Externa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08-e/Docs/R1-2202530.zip" TargetMode="External"/><Relationship Id="rId33" Type="http://schemas.openxmlformats.org/officeDocument/2006/relationships/image" Target="media/image6.png"/><Relationship Id="rId38" Type="http://schemas.openxmlformats.org/officeDocument/2006/relationships/hyperlink" Target="https://www.3gpp.org/ftp/TSG_RAN/WG1_RL1/TSGR1_108-e/Docs/R1-2202668.zip" TargetMode="External"/><Relationship Id="rId59" Type="http://schemas.openxmlformats.org/officeDocument/2006/relationships/hyperlink" Target="https://www.3gpp.org/ftp/tsg_ran/WG2_RL2/TSGR2_116bis-e/Docs/R2-2201735.zip" TargetMode="External"/><Relationship Id="rId103" Type="http://schemas.openxmlformats.org/officeDocument/2006/relationships/hyperlink" Target="https://www.3gpp.org/ftp/tsg_ran/WG4_Radio/TSGR4_101-bis-e/Docs/R4-2202738.zip" TargetMode="External"/><Relationship Id="rId108" Type="http://schemas.openxmlformats.org/officeDocument/2006/relationships/oleObject" Target="embeddings/oleObject2.bin"/><Relationship Id="rId124" Type="http://schemas.openxmlformats.org/officeDocument/2006/relationships/hyperlink" Target="https://www.3gpp.org/ftp/TSG_RAN/WG4_Radio/TSGR4_102-e/Docs/R4-2206951.zip" TargetMode="External"/><Relationship Id="rId129" Type="http://schemas.openxmlformats.org/officeDocument/2006/relationships/hyperlink" Target="https://www.3gpp.org/ftp/TSG_RAN/WG4_Radio/TSGR4_102-e/Docs/R4-2206957.zip" TargetMode="External"/><Relationship Id="rId54" Type="http://schemas.openxmlformats.org/officeDocument/2006/relationships/hyperlink" Target="https://www.3gpp.org/ftp/TSG_RAN/WG1_RL1/TSGR1_108-e/Docs/R1-2202928.zip" TargetMode="External"/><Relationship Id="rId70" Type="http://schemas.openxmlformats.org/officeDocument/2006/relationships/hyperlink" Target="https://www.3gpp.org/ftp/tsg_ran/WG2_RL2/TSGR2_117-e/Docs/R2-2203540.zip" TargetMode="External"/><Relationship Id="rId75" Type="http://schemas.openxmlformats.org/officeDocument/2006/relationships/hyperlink" Target="https://www.3gpp.org/ftp/tsg_ran/WG2_RL2/TSGR2_117-e/Docs/R2-2203564.zip" TargetMode="External"/><Relationship Id="rId91" Type="http://schemas.openxmlformats.org/officeDocument/2006/relationships/hyperlink" Target="https://www.3gpp.org/ftp/tsg_ran/WG3_Iu/TSGR3_115-e/Docs/R3-222533.zip" TargetMode="External"/><Relationship Id="rId96" Type="http://schemas.openxmlformats.org/officeDocument/2006/relationships/hyperlink" Target="https://www.3gpp.org/ftp/tsg_ran/WG3_Iu/TSGR3_115-e/Docs/R3-222486.zip" TargetMode="External"/><Relationship Id="rId140" Type="http://schemas.openxmlformats.org/officeDocument/2006/relationships/hyperlink" Target="https://www.3gpp.org/ftp/TSG_RAN/WG4_Radio/TSGR4_102-e/Docs/R4-2206970.zip" TargetMode="External"/><Relationship Id="rId145" Type="http://schemas.openxmlformats.org/officeDocument/2006/relationships/hyperlink" Target="https://www.3gpp.org/ftp/TSG_RAN/WG4_Radio/TSGR4_102-e/Docs/R4-2207109.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2.png"/><Relationship Id="rId28" Type="http://schemas.openxmlformats.org/officeDocument/2006/relationships/image" Target="../../../../../cmcc/AppData/Roaming/Foxmail7/Temp-16544-20220301205706/Attach/image008(03-01-22-52-46).png" TargetMode="External"/><Relationship Id="rId49" Type="http://schemas.openxmlformats.org/officeDocument/2006/relationships/hyperlink" Target="https://www.3gpp.org/ftp/TSG_RAN/WG1_RL1/TSGR1_108-e/Docs/R1-2202760.zip" TargetMode="External"/><Relationship Id="rId114" Type="http://schemas.openxmlformats.org/officeDocument/2006/relationships/hyperlink" Target="https://www.3gpp.org/ftp/tsg_ran/WG4_Radio/TSGR4_102-e/Docs/R4-2207070.zip" TargetMode="External"/><Relationship Id="rId119" Type="http://schemas.openxmlformats.org/officeDocument/2006/relationships/hyperlink" Target="https://www.3gpp.org/ftp/TSG_RAN/WG4_Radio/TSGR4_102-e/Docs/R4-2206547.zip" TargetMode="External"/><Relationship Id="rId44" Type="http://schemas.openxmlformats.org/officeDocument/2006/relationships/hyperlink" Target="https://www.3gpp.org/ftp/TSG_RAN/WG1_RL1/TSGR1_108-e/Docs/R1-2202589.zip" TargetMode="External"/><Relationship Id="rId60" Type="http://schemas.openxmlformats.org/officeDocument/2006/relationships/hyperlink" Target="https://www.3gpp.org/ftp/tsg_ran/WG2_RL2/TSGR2_116bis-e/Docs/R2-2201752.zip" TargetMode="External"/><Relationship Id="rId65" Type="http://schemas.openxmlformats.org/officeDocument/2006/relationships/hyperlink" Target="https://www.3gpp.org/ftp/tsg_ran/WG2_RL2/TSGR2_117-e/Docs/TDoc_List_Meeting_RAN2%23117-e.xlsx" TargetMode="External"/><Relationship Id="rId81" Type="http://schemas.openxmlformats.org/officeDocument/2006/relationships/hyperlink" Target="https://www.3gpp.org/ftp/tsg_ran/WG3_Iu/TSGR3_114bis-e/Docs/R3-221375.zip" TargetMode="External"/><Relationship Id="rId86" Type="http://schemas.openxmlformats.org/officeDocument/2006/relationships/hyperlink" Target="https://www.3gpp.org/ftp/tsg_ran/WG3_Iu/TSGR3_114bis-e/Docs/R3-221125.zip" TargetMode="External"/><Relationship Id="rId130" Type="http://schemas.openxmlformats.org/officeDocument/2006/relationships/hyperlink" Target="https://www.3gpp.org/ftp/TSG_RAN/WG4_Radio/TSGR4_102-e/Docs/R4-2206958.zip" TargetMode="External"/><Relationship Id="rId135" Type="http://schemas.openxmlformats.org/officeDocument/2006/relationships/hyperlink" Target="https://www.3gpp.org/ftp/TSG_RAN/WG4_Radio/TSGR4_102-e/Docs/R4-2206965.zip" TargetMode="External"/><Relationship Id="rId151" Type="http://schemas.openxmlformats.org/officeDocument/2006/relationships/hyperlink" Target="https://www.3gpp.org/ftp/tsg_ran/WG2_RL2/TSGR2_117-e/Docs/TDoc_List_Meeting_RAN2%23117-e.xlsx" TargetMode="External"/><Relationship Id="rId156" Type="http://schemas.openxmlformats.org/officeDocument/2006/relationships/footer" Target="footer1.xml"/><Relationship Id="rId13" Type="http://schemas.openxmlformats.org/officeDocument/2006/relationships/hyperlink" Target="https://www.3gpp.org/ftp/tsg_ran/WG1_RL1/TSGR1_108-e/Docs/TDoc_List_Meeting_RAN1%23108-e.xlsx" TargetMode="External"/><Relationship Id="rId18" Type="http://schemas.openxmlformats.org/officeDocument/2006/relationships/hyperlink" Target="https://www.3gpp.org/ftp/tsg_ran/WG1_RL1/TSGR1_108-e/Docs/R1-2202531.zip" TargetMode="External"/><Relationship Id="rId39" Type="http://schemas.openxmlformats.org/officeDocument/2006/relationships/hyperlink" Target="https://www.3gpp.org/ftp/TSG_RAN/WG1_RL1/TSGR1_108-e/Docs/R1-2202669.zip" TargetMode="External"/><Relationship Id="rId109" Type="http://schemas.openxmlformats.org/officeDocument/2006/relationships/oleObject" Target="embeddings/oleObject3.bin"/><Relationship Id="rId34" Type="http://schemas.openxmlformats.org/officeDocument/2006/relationships/image" Target="../../../../../cmcc/AppData/Roaming/Foxmail7/Temp-16544-20220301205706/Attach/image012(03-01-22-52-46).png" TargetMode="External"/><Relationship Id="rId50" Type="http://schemas.openxmlformats.org/officeDocument/2006/relationships/hyperlink" Target="https://www.3gpp.org/ftp/tsg_ran/WG1_RL1/TSGR1_108-e/Docs/R1-2202543.zip" TargetMode="External"/><Relationship Id="rId55" Type="http://schemas.openxmlformats.org/officeDocument/2006/relationships/hyperlink" Target="https://www.3gpp.org/ftp/TSG_RAN/WG1_RL1/TSGR1_108-e/Docs/R1-2202929.zip" TargetMode="External"/><Relationship Id="rId76" Type="http://schemas.openxmlformats.org/officeDocument/2006/relationships/hyperlink" Target="https://www.3gpp.org/ftp/tsg_ran/WG2_RL2/TSGR2_116-e/Docs/R2-2111586.zip" TargetMode="External"/><Relationship Id="rId97" Type="http://schemas.openxmlformats.org/officeDocument/2006/relationships/hyperlink" Target="https://www.3gpp.org/ftp/tsg_ran/WG3_Iu/TSGR3_115-e/Docs/R3-221744.zip" TargetMode="External"/><Relationship Id="rId104" Type="http://schemas.openxmlformats.org/officeDocument/2006/relationships/hyperlink" Target="https://www.3gpp.org/ftp/tsg_ran/WG4_Radio/TSGR4_101-bis-e/Docs/R4-2203032.zip" TargetMode="External"/><Relationship Id="rId120" Type="http://schemas.openxmlformats.org/officeDocument/2006/relationships/hyperlink" Target="https://www.3gpp.org/ftp/TSG_RAN/WG4_Radio/TSGR4_102-e/Docs/R4-2206548.zip" TargetMode="External"/><Relationship Id="rId125" Type="http://schemas.openxmlformats.org/officeDocument/2006/relationships/hyperlink" Target="https://www.3gpp.org/ftp/TSG_RAN/WG4_Radio/TSGR4_102-e/Docs/R4-2206953.zip" TargetMode="External"/><Relationship Id="rId141" Type="http://schemas.openxmlformats.org/officeDocument/2006/relationships/hyperlink" Target="https://www.3gpp.org/ftp/TSG_RAN/WG4_Radio/TSGR4_102-e/Docs/R4-2206971.zip" TargetMode="External"/><Relationship Id="rId146" Type="http://schemas.openxmlformats.org/officeDocument/2006/relationships/hyperlink" Target="https://www.3gpp.org/ftp/TSG_RAN/WG4_Radio/TSGR4_102-e/Docs/R4-2206977.zip" TargetMode="External"/><Relationship Id="rId7" Type="http://schemas.openxmlformats.org/officeDocument/2006/relationships/settings" Target="settings.xml"/><Relationship Id="rId71" Type="http://schemas.openxmlformats.org/officeDocument/2006/relationships/hyperlink" Target="https://www.3gpp.org/ftp/tsg_ran/WG2_RL2/TSGR2_117-e/Docs/R2-2203563.zip" TargetMode="External"/><Relationship Id="rId92" Type="http://schemas.openxmlformats.org/officeDocument/2006/relationships/hyperlink" Target="https://www.3gpp.org/ftp/tsg_ran/WG3_Iu/TSGR3_115-e/Docs/R3-222735.zip" TargetMode="External"/><Relationship Id="rId2" Type="http://schemas.openxmlformats.org/officeDocument/2006/relationships/customXml" Target="../customXml/item2.xml"/><Relationship Id="rId29" Type="http://schemas.openxmlformats.org/officeDocument/2006/relationships/image" Target="../../../../../cmcc/AppData/Roaming/Foxmail7/Temp-16544-20220301205706/Attach/image006(03-01-22-52-46).png" TargetMode="External"/><Relationship Id="rId24" Type="http://schemas.openxmlformats.org/officeDocument/2006/relationships/image" Target="../../../../../cmcc/AppData/Roaming/Foxmail7/Temp-16544-20220301205706/Attach/image004(03-01-22-52-46).png" TargetMode="External"/><Relationship Id="rId40" Type="http://schemas.openxmlformats.org/officeDocument/2006/relationships/hyperlink" Target="https://www.3gpp.org/ftp/TSG_RAN/WG1_RL1/TSGR1_108-e/Docs/R1-2202897.zip" TargetMode="External"/><Relationship Id="rId45" Type="http://schemas.openxmlformats.org/officeDocument/2006/relationships/hyperlink" Target="https://www.3gpp.org/ftp/TSG_RAN/WG1_RL1/TSGR1_108-e/Docs/R1-2202678.zip" TargetMode="External"/><Relationship Id="rId66" Type="http://schemas.openxmlformats.org/officeDocument/2006/relationships/hyperlink" Target="https://www.3gpp.org/ftp/tsg_ran/WG2_RL2/TSGR2_117-e/Docs/R2-2203538.zip" TargetMode="External"/><Relationship Id="rId87" Type="http://schemas.openxmlformats.org/officeDocument/2006/relationships/hyperlink" Target="https://www.3gpp.org/ftp/tsg_ran/WG3_Iu/TSGR3_114bis-e/Docs/R3-220281.zip" TargetMode="External"/><Relationship Id="rId110" Type="http://schemas.openxmlformats.org/officeDocument/2006/relationships/hyperlink" Target="https://www.3gpp.org/ftp/tsg_ran/WG4_Radio/TSGR4_101-bis-e/Docs/R4-2202672.zip" TargetMode="External"/><Relationship Id="rId115" Type="http://schemas.openxmlformats.org/officeDocument/2006/relationships/hyperlink" Target="https://www.3gpp.org/ftp/tsg_ran/WG4_Radio/TSGR4_102-e/Docs/R4-2207451.zip" TargetMode="External"/><Relationship Id="rId131" Type="http://schemas.openxmlformats.org/officeDocument/2006/relationships/hyperlink" Target="https://www.3gpp.org/ftp/TSG_RAN/WG4_Radio/TSGR4_102-e/Docs/R4-2206959.zip" TargetMode="External"/><Relationship Id="rId136" Type="http://schemas.openxmlformats.org/officeDocument/2006/relationships/hyperlink" Target="https://www.3gpp.org/ftp/TSG_RAN/WG4_Radio/TSGR4_102-e/Docs/R4-2206966.zip" TargetMode="External"/><Relationship Id="rId157" Type="http://schemas.openxmlformats.org/officeDocument/2006/relationships/fontTable" Target="fontTable.xml"/><Relationship Id="rId61" Type="http://schemas.openxmlformats.org/officeDocument/2006/relationships/hyperlink" Target="https://www.3gpp.org/ftp/tsg_ran/WG2_RL2/TSGR2_116bis-e/Docs/R2-2201737.zip" TargetMode="External"/><Relationship Id="rId82" Type="http://schemas.openxmlformats.org/officeDocument/2006/relationships/hyperlink" Target="https://www.3gpp.org/ftp/tsg_ran/WG3_Iu/TSGR3_114bis-e/Docs/R3-221376.zip" TargetMode="External"/><Relationship Id="rId152" Type="http://schemas.openxmlformats.org/officeDocument/2006/relationships/hyperlink" Target="https://www.3gpp.org/ftp/tsg_ran/WG3_Iu/TSGR3_114bis-e/Docs/TDoc_List_Meeting_RAN3%23114-bis-e.xlsx" TargetMode="External"/><Relationship Id="rId19" Type="http://schemas.openxmlformats.org/officeDocument/2006/relationships/hyperlink" Target="https://www.3gpp.org/ftp/tsg_ran/WG1_RL1/TSGR1_108-e/Docs/R1-2202532.zip" TargetMode="External"/><Relationship Id="rId14" Type="http://schemas.openxmlformats.org/officeDocument/2006/relationships/hyperlink" Target="https://www.3gpp.org/ftp/TSG_RAN/WG1_RL1/TSGR1_108-e/Docs/R1-2202535.zip" TargetMode="External"/><Relationship Id="rId30" Type="http://schemas.openxmlformats.org/officeDocument/2006/relationships/image" Target="../../../../../cmcc/AppData/Roaming/Foxmail7/Temp-16544-20220301205706/Attach/image008(03-01-22-52-46).png" TargetMode="External"/><Relationship Id="rId35" Type="http://schemas.openxmlformats.org/officeDocument/2006/relationships/hyperlink" Target="https://www.3gpp.org/ftp/TSG_RAN/WG1_RL1/TSGR1_108-e/Docs/R1-2202885.zip" TargetMode="External"/><Relationship Id="rId56" Type="http://schemas.openxmlformats.org/officeDocument/2006/relationships/hyperlink" Target="https://www.3gpp.org/ftp/tsg_ran/WG2_RL2/TSGR2_116bis-e/Docs/TDoc_List_Meeting_RAN2%23116-bis-e.xlsx" TargetMode="External"/><Relationship Id="rId77" Type="http://schemas.openxmlformats.org/officeDocument/2006/relationships/hyperlink" Target="https://www.3gpp.org/ftp/tsg_ran/WG2_RL2/TSGR2_117-e/Docs/R2-2203540.zip" TargetMode="External"/><Relationship Id="rId100" Type="http://schemas.openxmlformats.org/officeDocument/2006/relationships/hyperlink" Target="https://www.3gpp.org/ftp/tsg_ran/WG4_Radio/TSGR4_101-bis-e/Docs/TDoc_List_Meeting_RAN4%23101-bis-e.xlsx" TargetMode="External"/><Relationship Id="rId105" Type="http://schemas.openxmlformats.org/officeDocument/2006/relationships/hyperlink" Target="https://www.3gpp.org/ftp/tsg_ran/WG4_Radio/TSGR4_101-bis-e/Docs/R4-2203032.zip" TargetMode="External"/><Relationship Id="rId126" Type="http://schemas.openxmlformats.org/officeDocument/2006/relationships/hyperlink" Target="https://www.3gpp.org/ftp/TSG_RAN/WG4_Radio/TSGR4_102-e/Docs/R4-2206954.zip" TargetMode="External"/><Relationship Id="rId147" Type="http://schemas.openxmlformats.org/officeDocument/2006/relationships/hyperlink" Target="https://www.3gpp.org/ftp/tsg_ran/WG4_Radio/TSGR4_102-e/Docs/R4-2207206.zip" TargetMode="External"/><Relationship Id="rId8" Type="http://schemas.openxmlformats.org/officeDocument/2006/relationships/webSettings" Target="webSettings.xml"/><Relationship Id="rId51" Type="http://schemas.openxmlformats.org/officeDocument/2006/relationships/hyperlink" Target="https://www.3gpp.org/ftp/tsg_ran/WG1_RL1/TSGR1_108-e/Docs/R1-2202761.zip" TargetMode="External"/><Relationship Id="rId72" Type="http://schemas.openxmlformats.org/officeDocument/2006/relationships/hyperlink" Target="https://www.3gpp.org/ftp/tsg_ran/WG2_RL2/TSGR2_117-e/Docs/R2-2203541.zip" TargetMode="External"/><Relationship Id="rId93" Type="http://schemas.openxmlformats.org/officeDocument/2006/relationships/hyperlink" Target="https://www.3gpp.org/ftp/tsg_ran/WG3_Iu/TSGR3_115-e/Docs/R3-222532.zip" TargetMode="External"/><Relationship Id="rId98" Type="http://schemas.openxmlformats.org/officeDocument/2006/relationships/hyperlink" Target="https://www.3gpp.org/ftp/tsg_ran/WG3_Iu/TSGR3_115-e/Docs/R3-221803.zip" TargetMode="External"/><Relationship Id="rId121" Type="http://schemas.openxmlformats.org/officeDocument/2006/relationships/hyperlink" Target="https://www.3gpp.org/ftp/TSG_RAN/WG4_Radio/TSGR4_102-e/Docs/R4-2206549.zip" TargetMode="External"/><Relationship Id="rId142" Type="http://schemas.openxmlformats.org/officeDocument/2006/relationships/hyperlink" Target="https://www.3gpp.org/ftp/TSG_RAN/WG4_Radio/TSGR4_102-e/Docs/R4-2206972.zip" TargetMode="External"/><Relationship Id="rId3" Type="http://schemas.openxmlformats.org/officeDocument/2006/relationships/customXml" Target="../customXml/item3.xml"/><Relationship Id="rId25" Type="http://schemas.openxmlformats.org/officeDocument/2006/relationships/image" Target="media/image3.png"/><Relationship Id="rId46" Type="http://schemas.openxmlformats.org/officeDocument/2006/relationships/hyperlink" Target="https://www.3gpp.org/ftp/TSG_RAN/WG1_RL1/TSGR1_108-e/Docs/R1-2202533.zip" TargetMode="External"/><Relationship Id="rId67" Type="http://schemas.openxmlformats.org/officeDocument/2006/relationships/hyperlink" Target="https://www.3gpp.org/ftp/tsg_ran/WG2_RL2/TSGR2_117-e/Docs/R2-2203561.zip" TargetMode="External"/><Relationship Id="rId116" Type="http://schemas.openxmlformats.org/officeDocument/2006/relationships/hyperlink" Target="https://www.3gpp.org/ftp/TSG_RAN/WG4_Radio/TSGR4_102-e/Docs/R4-2206544.zip" TargetMode="External"/><Relationship Id="rId137" Type="http://schemas.openxmlformats.org/officeDocument/2006/relationships/hyperlink" Target="https://www.3gpp.org/ftp/TSG_RAN/WG4_Radio/TSGR4_102-e/Docs/R4-2206967.zip" TargetMode="External"/><Relationship Id="rId158"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image" Target="cid:_Foxmail.1@03c830d6-20ff-8de8-1154-24779aff8fb7" TargetMode="External"/><Relationship Id="rId62" Type="http://schemas.openxmlformats.org/officeDocument/2006/relationships/hyperlink" Target="https://www.3gpp.org/ftp/tsg_ran/WG2_RL2/TSGR2_116bis-e/Docs/R2-2201750.zip" TargetMode="External"/><Relationship Id="rId83" Type="http://schemas.openxmlformats.org/officeDocument/2006/relationships/hyperlink" Target="https://www.3gpp.org/ftp/tsg_ran/WG3_Iu/TSGR3_114bis-e/Docs/R3-221377.zip" TargetMode="External"/><Relationship Id="rId88" Type="http://schemas.openxmlformats.org/officeDocument/2006/relationships/hyperlink" Target="https://www.3gpp.org/ftp/tsg_ran/WG3_Iu/TSGR3_114bis-e/Docs/R3-220282.zip" TargetMode="External"/><Relationship Id="rId111" Type="http://schemas.openxmlformats.org/officeDocument/2006/relationships/hyperlink" Target="https://www.3gpp.org/ftp/tsg_ran/WG4_Radio/TSGR4_102-e/Docs" TargetMode="External"/><Relationship Id="rId132" Type="http://schemas.openxmlformats.org/officeDocument/2006/relationships/hyperlink" Target="https://www.3gpp.org/ftp/TSG_RAN/WG4_Radio/TSGR4_102-e/Docs/R4-2206960.zip" TargetMode="External"/><Relationship Id="rId153" Type="http://schemas.openxmlformats.org/officeDocument/2006/relationships/hyperlink" Target="https://www.3gpp.org/ftp/tsg_ran/WG3_Iu/TSGR3_115-e/Docs/TDoc_List_Meeting_RAN3%23115-e.xlsx" TargetMode="External"/><Relationship Id="rId15" Type="http://schemas.openxmlformats.org/officeDocument/2006/relationships/hyperlink" Target="https://www.3gpp.org/ftp/tsg_ran/WG1_RL1/TSGR1_108-e/Docs/R1-2202528.zip" TargetMode="External"/><Relationship Id="rId36" Type="http://schemas.openxmlformats.org/officeDocument/2006/relationships/hyperlink" Target="https://www.3gpp.org/ftp/TSG_RAN/WG1_RL1/TSGR1_108-e/Docs/R1-2202885.zip" TargetMode="External"/><Relationship Id="rId57" Type="http://schemas.openxmlformats.org/officeDocument/2006/relationships/hyperlink" Target="https://www.3gpp.org/ftp/tsg_ran/WG2_RL2/TSGR2_116bis-e/Docs/R2-2201734.zip" TargetMode="External"/><Relationship Id="rId106" Type="http://schemas.openxmlformats.org/officeDocument/2006/relationships/image" Target="media/image7.wmf"/><Relationship Id="rId127" Type="http://schemas.openxmlformats.org/officeDocument/2006/relationships/hyperlink" Target="https://www.3gpp.org/ftp/TSG_RAN/WG4_Radio/TSGR4_102-e/Docs/R4-2206955.zip" TargetMode="External"/><Relationship Id="rId10" Type="http://schemas.openxmlformats.org/officeDocument/2006/relationships/endnotes" Target="endnotes.xml"/><Relationship Id="rId31" Type="http://schemas.openxmlformats.org/officeDocument/2006/relationships/image" Target="media/image5.png"/><Relationship Id="rId52" Type="http://schemas.openxmlformats.org/officeDocument/2006/relationships/hyperlink" Target="https://www.3gpp.org/ftp/TSG_RAN/WG1_RL1/TSGR1_108-e/Docs/R1-2201515.zip" TargetMode="External"/><Relationship Id="rId73" Type="http://schemas.openxmlformats.org/officeDocument/2006/relationships/hyperlink" Target="https://www.3gpp.org/ftp/tsg_ran/WG2_RL2/TSGR2_117-e/Docs/R2-2204039.zip" TargetMode="External"/><Relationship Id="rId78" Type="http://schemas.openxmlformats.org/officeDocument/2006/relationships/hyperlink" Target="https://www.3gpp.org/ftp/tsg_ran/WG2_RL2/TSGR2_117-e/Docs/R2-2202989.zip" TargetMode="External"/><Relationship Id="rId94" Type="http://schemas.openxmlformats.org/officeDocument/2006/relationships/hyperlink" Target="https://www.3gpp.org/ftp/tsg_ran/WG3_Iu/TSGR3_115-e/Docs/R3-222534.zip" TargetMode="External"/><Relationship Id="rId99" Type="http://schemas.openxmlformats.org/officeDocument/2006/relationships/hyperlink" Target="https://www.3gpp.org/ftp/tsg_ran/WG3_Iu/TSGR3_115-e/Docs/R3-221805.zip" TargetMode="External"/><Relationship Id="rId101" Type="http://schemas.openxmlformats.org/officeDocument/2006/relationships/hyperlink" Target="https://www.3gpp.org/ftp/tsg_ran/WG4_Radio/TSGR4_101-bis-e/Docs/R4-2202332.zip" TargetMode="External"/><Relationship Id="rId122" Type="http://schemas.openxmlformats.org/officeDocument/2006/relationships/hyperlink" Target="https://www.3gpp.org/ftp/TSG_RAN/WG4_Radio/TSGR4_102-e/Docs/R4-2206950.zip" TargetMode="External"/><Relationship Id="rId143" Type="http://schemas.openxmlformats.org/officeDocument/2006/relationships/hyperlink" Target="https://www.3gpp.org/ftp/TSG_RAN/WG4_Radio/TSGR4_102-e/Docs/R4-2206973.zip" TargetMode="External"/><Relationship Id="rId148" Type="http://schemas.openxmlformats.org/officeDocument/2006/relationships/hyperlink" Target="https://www.3gpp.org/ftp/tsg_ran/WG4_Radio/TSGR4_102-e/Docs/R4-2207105.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cmcc/AppData/Roaming/Foxmail7/Temp-16544-20220301205706/Attach/image006(03-01-22-52-46).png" TargetMode="External"/><Relationship Id="rId47" Type="http://schemas.openxmlformats.org/officeDocument/2006/relationships/hyperlink" Target="https://www.3gpp.org/ftp/TSG_RAN/WG1_RL1/TSGR1_108-e/Docs/R1-2202534.zip" TargetMode="External"/><Relationship Id="rId68" Type="http://schemas.openxmlformats.org/officeDocument/2006/relationships/hyperlink" Target="https://www.3gpp.org/ftp/tsg_ran/WG2_RL2/TSGR2_117-e/Docs/R2-2204035.zip" TargetMode="External"/><Relationship Id="rId89" Type="http://schemas.openxmlformats.org/officeDocument/2006/relationships/hyperlink" Target="https://www.3gpp.org/ftp/tsg_ran/WG3_Iu/TSGR3_114bis-e/Docs/R3-220449.zip" TargetMode="External"/><Relationship Id="rId112" Type="http://schemas.openxmlformats.org/officeDocument/2006/relationships/hyperlink" Target="https://www.3gpp.org/ftp/tsg_ran/WG4_Radio/TSGR4_102-e/Docs/R4-2206438.zip" TargetMode="External"/><Relationship Id="rId133" Type="http://schemas.openxmlformats.org/officeDocument/2006/relationships/hyperlink" Target="https://www.3gpp.org/ftp/TSG_RAN/WG4_Radio/TSGR4_102-e/Docs/R4-2206963.zip" TargetMode="External"/><Relationship Id="rId154" Type="http://schemas.openxmlformats.org/officeDocument/2006/relationships/hyperlink" Target="https://www.3gpp.org/ftp/tsg_ran/WG4_Radio/TSGR4_101-bis-e/Docs/TDoc_List_Meeting_RAN4%23101-bis-e.xlsx" TargetMode="External"/><Relationship Id="rId16" Type="http://schemas.openxmlformats.org/officeDocument/2006/relationships/hyperlink" Target="https://www.3gpp.org/ftp/tsg_ran/WG1_RL1/TSGR1_108-e/Docs/R1-2202529.zip" TargetMode="External"/><Relationship Id="rId37" Type="http://schemas.openxmlformats.org/officeDocument/2006/relationships/hyperlink" Target="https://www.3gpp.org/ftp/TSG_RAN/WG1_RL1/TSGR1_108-e/Docs/R1-2202583.zip" TargetMode="External"/><Relationship Id="rId58" Type="http://schemas.openxmlformats.org/officeDocument/2006/relationships/hyperlink" Target="https://www.3gpp.org/ftp/tsg_ran/WG2_RL2/TSGR2_116bis-e/Docs/R2-2201751.zip" TargetMode="External"/><Relationship Id="rId79" Type="http://schemas.openxmlformats.org/officeDocument/2006/relationships/hyperlink" Target="https://www.3gpp.org/ftp/tsg_ran/WG3_Iu/TSGR3_114bis-e/Docs/TDoc_List_Meeting_RAN3%23114-bis-e.xlsx" TargetMode="External"/><Relationship Id="rId102" Type="http://schemas.openxmlformats.org/officeDocument/2006/relationships/hyperlink" Target="https://www.3gpp.org/ftp/tsg_ran/WG4_Radio/TSGR4_101-bis-e/Docs/R4-2202737.zip" TargetMode="External"/><Relationship Id="rId123" Type="http://schemas.openxmlformats.org/officeDocument/2006/relationships/hyperlink" Target="https://www.3gpp.org/ftp/TSG_RAN/WG4_Radio/TSGR4_102-e/Docs/R4-2207104.zip" TargetMode="External"/><Relationship Id="rId144" Type="http://schemas.openxmlformats.org/officeDocument/2006/relationships/hyperlink" Target="https://www.3gpp.org/ftp/TSG_RAN/WG4_Radio/TSGR4_102-e/Docs/R4-2207105.zip" TargetMode="External"/><Relationship Id="rId90" Type="http://schemas.openxmlformats.org/officeDocument/2006/relationships/hyperlink" Target="https://www.3gpp.org/ftp/tsg_ran/WG3_Iu/TSGR3_115-e/Docs/TDoc_List_Meeting_RAN3%23115-e.xlsx" TargetMode="External"/><Relationship Id="rId27" Type="http://schemas.openxmlformats.org/officeDocument/2006/relationships/image" Target="media/image4.png"/><Relationship Id="rId48" Type="http://schemas.openxmlformats.org/officeDocument/2006/relationships/hyperlink" Target="https://www.3gpp.org/ftp/TSG_RAN/WG1_RL1/TSGR1_108-e/Docs/R1-2202759.zip" TargetMode="External"/><Relationship Id="rId69" Type="http://schemas.openxmlformats.org/officeDocument/2006/relationships/hyperlink" Target="https://www.3gpp.org/ftp/tsg_ran/WG2_RL2/TSGR2_117-e/Docs/R2-2203539.zip" TargetMode="External"/><Relationship Id="rId113" Type="http://schemas.openxmlformats.org/officeDocument/2006/relationships/hyperlink" Target="https://www.3gpp.org/ftp/tsg_ran/WG4_Radio/TSGR4_102-e/Docs/R4-2207069.zip" TargetMode="External"/><Relationship Id="rId134" Type="http://schemas.openxmlformats.org/officeDocument/2006/relationships/hyperlink" Target="https://www.3gpp.org/ftp/TSG_RAN/WG4_Radio/TSGR4_102-e/Docs/R4-22069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C2761FD-F848-4C40-89D2-E4C2AE47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A8408-5CD9-4E62-9671-BD0DE76115AC}">
  <ds:schemaRefs>
    <ds:schemaRef ds:uri="http://schemas.openxmlformats.org/officeDocument/2006/bibliography"/>
  </ds:schemaRefs>
</ds:datastoreItem>
</file>

<file path=customXml/itemProps4.xml><?xml version="1.0" encoding="utf-8"?>
<ds:datastoreItem xmlns:ds="http://schemas.openxmlformats.org/officeDocument/2006/customXml" ds:itemID="{163C95A8-46B4-49AA-8B55-F43F183D7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1935</TotalTime>
  <Pages>26</Pages>
  <Words>18250</Words>
  <Characters>96730</Characters>
  <Application>Microsoft Office Word</Application>
  <DocSecurity>0</DocSecurity>
  <Lines>806</Lines>
  <Paragraphs>229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114751</CharactersWithSpaces>
  <SharedDoc>false</SharedDoc>
  <HLinks>
    <vt:vector size="264" baseType="variant">
      <vt:variant>
        <vt:i4>3276885</vt:i4>
      </vt:variant>
      <vt:variant>
        <vt:i4>162</vt:i4>
      </vt:variant>
      <vt:variant>
        <vt:i4>0</vt:i4>
      </vt:variant>
      <vt:variant>
        <vt:i4>5</vt:i4>
      </vt:variant>
      <vt:variant>
        <vt:lpwstr>https://www.3gpp.org/ftp/tsg_ran/WG4_Radio/TSGR4_102-e/Docs</vt:lpwstr>
      </vt:variant>
      <vt:variant>
        <vt:lpwstr/>
      </vt:variant>
      <vt:variant>
        <vt:i4>7340076</vt:i4>
      </vt:variant>
      <vt:variant>
        <vt:i4>159</vt:i4>
      </vt:variant>
      <vt:variant>
        <vt:i4>0</vt:i4>
      </vt:variant>
      <vt:variant>
        <vt:i4>5</vt:i4>
      </vt:variant>
      <vt:variant>
        <vt:lpwstr>https://www.3gpp.org/ftp/tsg_ran/WG4_Radio/TSGR4_101-bis-e/Docs/TDoc_List_Meeting_RAN4%23101-bis-e.xlsx</vt:lpwstr>
      </vt:variant>
      <vt:variant>
        <vt:lpwstr/>
      </vt:variant>
      <vt:variant>
        <vt:i4>5111808</vt:i4>
      </vt:variant>
      <vt:variant>
        <vt:i4>156</vt:i4>
      </vt:variant>
      <vt:variant>
        <vt:i4>0</vt:i4>
      </vt:variant>
      <vt:variant>
        <vt:i4>5</vt:i4>
      </vt:variant>
      <vt:variant>
        <vt:lpwstr>https://www.3gpp.org/ftp/tsg_ran/WG3_Iu/TSGR3_115-e/Docs/TDoc_List_Meeting_RAN3%23115-e.xlsx</vt:lpwstr>
      </vt:variant>
      <vt:variant>
        <vt:lpwstr/>
      </vt:variant>
      <vt:variant>
        <vt:i4>131097</vt:i4>
      </vt:variant>
      <vt:variant>
        <vt:i4>153</vt:i4>
      </vt:variant>
      <vt:variant>
        <vt:i4>0</vt:i4>
      </vt:variant>
      <vt:variant>
        <vt:i4>5</vt:i4>
      </vt:variant>
      <vt:variant>
        <vt:lpwstr>https://www.3gpp.org/ftp/tsg_ran/WG3_Iu/TSGR3_114bis-e/Docs/TDoc_List_Meeting_RAN3%23114-bis-e.xlsx</vt:lpwstr>
      </vt:variant>
      <vt:variant>
        <vt:lpwstr/>
      </vt:variant>
      <vt:variant>
        <vt:i4>5177416</vt:i4>
      </vt:variant>
      <vt:variant>
        <vt:i4>150</vt:i4>
      </vt:variant>
      <vt:variant>
        <vt:i4>0</vt:i4>
      </vt:variant>
      <vt:variant>
        <vt:i4>5</vt:i4>
      </vt:variant>
      <vt:variant>
        <vt:lpwstr>https://www.3gpp.org/ftp/tsg_ran/WG2_RL2/TSGR2_117-e/Docs/TDoc_List_Meeting_RAN2%23117-e.xlsx</vt:lpwstr>
      </vt:variant>
      <vt:variant>
        <vt:lpwstr/>
      </vt:variant>
      <vt:variant>
        <vt:i4>2949247</vt:i4>
      </vt:variant>
      <vt:variant>
        <vt:i4>147</vt:i4>
      </vt:variant>
      <vt:variant>
        <vt:i4>0</vt:i4>
      </vt:variant>
      <vt:variant>
        <vt:i4>5</vt:i4>
      </vt:variant>
      <vt:variant>
        <vt:lpwstr>https://www.3gpp.org/ftp/tsg_ran/WG2_RL2/TSGR2_116bis-e/Docs/TDoc_List_Meeting_RAN2%23116-bis-e.xlsx</vt:lpwstr>
      </vt:variant>
      <vt:variant>
        <vt:lpwstr/>
      </vt:variant>
      <vt:variant>
        <vt:i4>5177416</vt:i4>
      </vt:variant>
      <vt:variant>
        <vt:i4>144</vt:i4>
      </vt:variant>
      <vt:variant>
        <vt:i4>0</vt:i4>
      </vt:variant>
      <vt:variant>
        <vt:i4>5</vt:i4>
      </vt:variant>
      <vt:variant>
        <vt:lpwstr>https://www.3gpp.org/ftp/tsg_ran/WG1_RL1/TSGR1_108-e/Docs/TDoc_List_Meeting_RAN1%23108-e.xlsx</vt:lpwstr>
      </vt:variant>
      <vt:variant>
        <vt:lpwstr/>
      </vt:variant>
      <vt:variant>
        <vt:i4>3407951</vt:i4>
      </vt:variant>
      <vt:variant>
        <vt:i4>141</vt:i4>
      </vt:variant>
      <vt:variant>
        <vt:i4>0</vt:i4>
      </vt:variant>
      <vt:variant>
        <vt:i4>5</vt:i4>
      </vt:variant>
      <vt:variant>
        <vt:lpwstr>https://www.3gpp.org/ftp/tsg_ran/WG2_RL2/TSGR2_116bis-e/Docs/R2-2201753.zip</vt:lpwstr>
      </vt:variant>
      <vt:variant>
        <vt:lpwstr/>
      </vt:variant>
      <vt:variant>
        <vt:i4>3276868</vt:i4>
      </vt:variant>
      <vt:variant>
        <vt:i4>138</vt:i4>
      </vt:variant>
      <vt:variant>
        <vt:i4>0</vt:i4>
      </vt:variant>
      <vt:variant>
        <vt:i4>5</vt:i4>
      </vt:variant>
      <vt:variant>
        <vt:lpwstr>https://www.3gpp.org/ftp/tsg_ran/WG2_RL2/TSGR2_116bis-e/Docs/R2-2201738.zip</vt:lpwstr>
      </vt:variant>
      <vt:variant>
        <vt:lpwstr/>
      </vt:variant>
      <vt:variant>
        <vt:i4>3407948</vt:i4>
      </vt:variant>
      <vt:variant>
        <vt:i4>135</vt:i4>
      </vt:variant>
      <vt:variant>
        <vt:i4>0</vt:i4>
      </vt:variant>
      <vt:variant>
        <vt:i4>5</vt:i4>
      </vt:variant>
      <vt:variant>
        <vt:lpwstr>https://www.3gpp.org/ftp/tsg_ran/WG2_RL2/TSGR2_116bis-e/Docs/R2-2201750.zip</vt:lpwstr>
      </vt:variant>
      <vt:variant>
        <vt:lpwstr/>
      </vt:variant>
      <vt:variant>
        <vt:i4>3276875</vt:i4>
      </vt:variant>
      <vt:variant>
        <vt:i4>132</vt:i4>
      </vt:variant>
      <vt:variant>
        <vt:i4>0</vt:i4>
      </vt:variant>
      <vt:variant>
        <vt:i4>5</vt:i4>
      </vt:variant>
      <vt:variant>
        <vt:lpwstr>https://www.3gpp.org/ftp/tsg_ran/WG2_RL2/TSGR2_116bis-e/Docs/R2-2201737.zip</vt:lpwstr>
      </vt:variant>
      <vt:variant>
        <vt:lpwstr/>
      </vt:variant>
      <vt:variant>
        <vt:i4>3407950</vt:i4>
      </vt:variant>
      <vt:variant>
        <vt:i4>129</vt:i4>
      </vt:variant>
      <vt:variant>
        <vt:i4>0</vt:i4>
      </vt:variant>
      <vt:variant>
        <vt:i4>5</vt:i4>
      </vt:variant>
      <vt:variant>
        <vt:lpwstr>https://www.3gpp.org/ftp/tsg_ran/WG2_RL2/TSGR2_116bis-e/Docs/R2-2201752.zip</vt:lpwstr>
      </vt:variant>
      <vt:variant>
        <vt:lpwstr/>
      </vt:variant>
      <vt:variant>
        <vt:i4>3276873</vt:i4>
      </vt:variant>
      <vt:variant>
        <vt:i4>126</vt:i4>
      </vt:variant>
      <vt:variant>
        <vt:i4>0</vt:i4>
      </vt:variant>
      <vt:variant>
        <vt:i4>5</vt:i4>
      </vt:variant>
      <vt:variant>
        <vt:lpwstr>https://www.3gpp.org/ftp/tsg_ran/WG2_RL2/TSGR2_116bis-e/Docs/R2-2201735.zip</vt:lpwstr>
      </vt:variant>
      <vt:variant>
        <vt:lpwstr/>
      </vt:variant>
      <vt:variant>
        <vt:i4>3407949</vt:i4>
      </vt:variant>
      <vt:variant>
        <vt:i4>123</vt:i4>
      </vt:variant>
      <vt:variant>
        <vt:i4>0</vt:i4>
      </vt:variant>
      <vt:variant>
        <vt:i4>5</vt:i4>
      </vt:variant>
      <vt:variant>
        <vt:lpwstr>https://www.3gpp.org/ftp/tsg_ran/WG2_RL2/TSGR2_116bis-e/Docs/R2-2201751.zip</vt:lpwstr>
      </vt:variant>
      <vt:variant>
        <vt:lpwstr/>
      </vt:variant>
      <vt:variant>
        <vt:i4>3276872</vt:i4>
      </vt:variant>
      <vt:variant>
        <vt:i4>120</vt:i4>
      </vt:variant>
      <vt:variant>
        <vt:i4>0</vt:i4>
      </vt:variant>
      <vt:variant>
        <vt:i4>5</vt:i4>
      </vt:variant>
      <vt:variant>
        <vt:lpwstr>https://www.3gpp.org/ftp/tsg_ran/WG2_RL2/TSGR2_116bis-e/Docs/R2-2201734.zip</vt:lpwstr>
      </vt:variant>
      <vt:variant>
        <vt:lpwstr/>
      </vt:variant>
      <vt:variant>
        <vt:i4>2949247</vt:i4>
      </vt:variant>
      <vt:variant>
        <vt:i4>117</vt:i4>
      </vt:variant>
      <vt:variant>
        <vt:i4>0</vt:i4>
      </vt:variant>
      <vt:variant>
        <vt:i4>5</vt:i4>
      </vt:variant>
      <vt:variant>
        <vt:lpwstr>https://www.3gpp.org/ftp/tsg_ran/WG2_RL2/TSGR2_116bis-e/Docs/TDoc_List_Meeting_RAN2%23116-bis-e.xlsx</vt:lpwstr>
      </vt:variant>
      <vt:variant>
        <vt:lpwstr/>
      </vt:variant>
      <vt:variant>
        <vt:i4>1310824</vt:i4>
      </vt:variant>
      <vt:variant>
        <vt:i4>114</vt:i4>
      </vt:variant>
      <vt:variant>
        <vt:i4>0</vt:i4>
      </vt:variant>
      <vt:variant>
        <vt:i4>5</vt:i4>
      </vt:variant>
      <vt:variant>
        <vt:lpwstr>https://www.3gpp.org/ftp/TSG_RAN/WG1_RL1/TSGR1_108-e/Docs/R1-2202929.zip</vt:lpwstr>
      </vt:variant>
      <vt:variant>
        <vt:lpwstr/>
      </vt:variant>
      <vt:variant>
        <vt:i4>1376360</vt:i4>
      </vt:variant>
      <vt:variant>
        <vt:i4>111</vt:i4>
      </vt:variant>
      <vt:variant>
        <vt:i4>0</vt:i4>
      </vt:variant>
      <vt:variant>
        <vt:i4>5</vt:i4>
      </vt:variant>
      <vt:variant>
        <vt:lpwstr>https://www.3gpp.org/ftp/TSG_RAN/WG1_RL1/TSGR1_108-e/Docs/R1-2202928.zip</vt:lpwstr>
      </vt:variant>
      <vt:variant>
        <vt:lpwstr/>
      </vt:variant>
      <vt:variant>
        <vt:i4>1704040</vt:i4>
      </vt:variant>
      <vt:variant>
        <vt:i4>108</vt:i4>
      </vt:variant>
      <vt:variant>
        <vt:i4>0</vt:i4>
      </vt:variant>
      <vt:variant>
        <vt:i4>5</vt:i4>
      </vt:variant>
      <vt:variant>
        <vt:lpwstr>https://www.3gpp.org/ftp/TSG_RAN/WG1_RL1/TSGR1_108-e/Docs/R1-2202927.zip</vt:lpwstr>
      </vt:variant>
      <vt:variant>
        <vt:lpwstr/>
      </vt:variant>
      <vt:variant>
        <vt:i4>1310824</vt:i4>
      </vt:variant>
      <vt:variant>
        <vt:i4>105</vt:i4>
      </vt:variant>
      <vt:variant>
        <vt:i4>0</vt:i4>
      </vt:variant>
      <vt:variant>
        <vt:i4>5</vt:i4>
      </vt:variant>
      <vt:variant>
        <vt:lpwstr>https://www.3gpp.org/ftp/TSG_RAN/WG1_RL1/TSGR1_108-e/Docs/R1-2201515.zip</vt:lpwstr>
      </vt:variant>
      <vt:variant>
        <vt:lpwstr/>
      </vt:variant>
      <vt:variant>
        <vt:i4>1179756</vt:i4>
      </vt:variant>
      <vt:variant>
        <vt:i4>102</vt:i4>
      </vt:variant>
      <vt:variant>
        <vt:i4>0</vt:i4>
      </vt:variant>
      <vt:variant>
        <vt:i4>5</vt:i4>
      </vt:variant>
      <vt:variant>
        <vt:lpwstr>https://www.3gpp.org/ftp/tsg_ran/WG1_RL1/TSGR1_108-e/Docs/R1-2202761.zip</vt:lpwstr>
      </vt:variant>
      <vt:variant>
        <vt:lpwstr/>
      </vt:variant>
      <vt:variant>
        <vt:i4>1179758</vt:i4>
      </vt:variant>
      <vt:variant>
        <vt:i4>99</vt:i4>
      </vt:variant>
      <vt:variant>
        <vt:i4>0</vt:i4>
      </vt:variant>
      <vt:variant>
        <vt:i4>5</vt:i4>
      </vt:variant>
      <vt:variant>
        <vt:lpwstr>https://www.3gpp.org/ftp/tsg_ran/WG1_RL1/TSGR1_108-e/Docs/R1-2202543.zip</vt:lpwstr>
      </vt:variant>
      <vt:variant>
        <vt:lpwstr/>
      </vt:variant>
      <vt:variant>
        <vt:i4>1245292</vt:i4>
      </vt:variant>
      <vt:variant>
        <vt:i4>96</vt:i4>
      </vt:variant>
      <vt:variant>
        <vt:i4>0</vt:i4>
      </vt:variant>
      <vt:variant>
        <vt:i4>5</vt:i4>
      </vt:variant>
      <vt:variant>
        <vt:lpwstr>https://www.3gpp.org/ftp/TSG_RAN/WG1_RL1/TSGR1_108-e/Docs/R1-2202760.zip</vt:lpwstr>
      </vt:variant>
      <vt:variant>
        <vt:lpwstr/>
      </vt:variant>
      <vt:variant>
        <vt:i4>1704047</vt:i4>
      </vt:variant>
      <vt:variant>
        <vt:i4>93</vt:i4>
      </vt:variant>
      <vt:variant>
        <vt:i4>0</vt:i4>
      </vt:variant>
      <vt:variant>
        <vt:i4>5</vt:i4>
      </vt:variant>
      <vt:variant>
        <vt:lpwstr>https://www.3gpp.org/ftp/TSG_RAN/WG1_RL1/TSGR1_108-e/Docs/R1-2202759.zip</vt:lpwstr>
      </vt:variant>
      <vt:variant>
        <vt:lpwstr/>
      </vt:variant>
      <vt:variant>
        <vt:i4>1376361</vt:i4>
      </vt:variant>
      <vt:variant>
        <vt:i4>90</vt:i4>
      </vt:variant>
      <vt:variant>
        <vt:i4>0</vt:i4>
      </vt:variant>
      <vt:variant>
        <vt:i4>5</vt:i4>
      </vt:variant>
      <vt:variant>
        <vt:lpwstr>https://www.3gpp.org/ftp/TSG_RAN/WG1_RL1/TSGR1_108-e/Docs/R1-2202534.zip</vt:lpwstr>
      </vt:variant>
      <vt:variant>
        <vt:lpwstr/>
      </vt:variant>
      <vt:variant>
        <vt:i4>1179753</vt:i4>
      </vt:variant>
      <vt:variant>
        <vt:i4>87</vt:i4>
      </vt:variant>
      <vt:variant>
        <vt:i4>0</vt:i4>
      </vt:variant>
      <vt:variant>
        <vt:i4>5</vt:i4>
      </vt:variant>
      <vt:variant>
        <vt:lpwstr>https://www.3gpp.org/ftp/TSG_RAN/WG1_RL1/TSGR1_108-e/Docs/R1-2202533.zip</vt:lpwstr>
      </vt:variant>
      <vt:variant>
        <vt:lpwstr/>
      </vt:variant>
      <vt:variant>
        <vt:i4>1704045</vt:i4>
      </vt:variant>
      <vt:variant>
        <vt:i4>84</vt:i4>
      </vt:variant>
      <vt:variant>
        <vt:i4>0</vt:i4>
      </vt:variant>
      <vt:variant>
        <vt:i4>5</vt:i4>
      </vt:variant>
      <vt:variant>
        <vt:lpwstr>https://www.3gpp.org/ftp/TSG_RAN/WG1_RL1/TSGR1_108-e/Docs/R1-2202678.zip</vt:lpwstr>
      </vt:variant>
      <vt:variant>
        <vt:lpwstr/>
      </vt:variant>
      <vt:variant>
        <vt:i4>1572962</vt:i4>
      </vt:variant>
      <vt:variant>
        <vt:i4>81</vt:i4>
      </vt:variant>
      <vt:variant>
        <vt:i4>0</vt:i4>
      </vt:variant>
      <vt:variant>
        <vt:i4>5</vt:i4>
      </vt:variant>
      <vt:variant>
        <vt:lpwstr>https://www.3gpp.org/ftp/TSG_RAN/WG1_RL1/TSGR1_108-e/Docs/R1-2202589.zip</vt:lpwstr>
      </vt:variant>
      <vt:variant>
        <vt:lpwstr/>
      </vt:variant>
      <vt:variant>
        <vt:i4>1507438</vt:i4>
      </vt:variant>
      <vt:variant>
        <vt:i4>78</vt:i4>
      </vt:variant>
      <vt:variant>
        <vt:i4>0</vt:i4>
      </vt:variant>
      <vt:variant>
        <vt:i4>5</vt:i4>
      </vt:variant>
      <vt:variant>
        <vt:lpwstr>https://www.3gpp.org/ftp/TSG_RAN/WG1_RL1/TSGR1_108-e/Docs/R1-2202546.zip</vt:lpwstr>
      </vt:variant>
      <vt:variant>
        <vt:lpwstr/>
      </vt:variant>
      <vt:variant>
        <vt:i4>1769571</vt:i4>
      </vt:variant>
      <vt:variant>
        <vt:i4>69</vt:i4>
      </vt:variant>
      <vt:variant>
        <vt:i4>0</vt:i4>
      </vt:variant>
      <vt:variant>
        <vt:i4>5</vt:i4>
      </vt:variant>
      <vt:variant>
        <vt:lpwstr>https://www.3gpp.org/ftp/TSG_RAN/WG1_RL1/TSGR1_108-e/Docs/R1-2202897.zip</vt:lpwstr>
      </vt:variant>
      <vt:variant>
        <vt:lpwstr/>
      </vt:variant>
      <vt:variant>
        <vt:i4>1769580</vt:i4>
      </vt:variant>
      <vt:variant>
        <vt:i4>66</vt:i4>
      </vt:variant>
      <vt:variant>
        <vt:i4>0</vt:i4>
      </vt:variant>
      <vt:variant>
        <vt:i4>5</vt:i4>
      </vt:variant>
      <vt:variant>
        <vt:lpwstr>https://www.3gpp.org/ftp/TSG_RAN/WG1_RL1/TSGR1_108-e/Docs/R1-2202669.zip</vt:lpwstr>
      </vt:variant>
      <vt:variant>
        <vt:lpwstr/>
      </vt:variant>
      <vt:variant>
        <vt:i4>1704044</vt:i4>
      </vt:variant>
      <vt:variant>
        <vt:i4>63</vt:i4>
      </vt:variant>
      <vt:variant>
        <vt:i4>0</vt:i4>
      </vt:variant>
      <vt:variant>
        <vt:i4>5</vt:i4>
      </vt:variant>
      <vt:variant>
        <vt:lpwstr>https://www.3gpp.org/ftp/TSG_RAN/WG1_RL1/TSGR1_108-e/Docs/R1-2202668.zip</vt:lpwstr>
      </vt:variant>
      <vt:variant>
        <vt:lpwstr/>
      </vt:variant>
      <vt:variant>
        <vt:i4>1179746</vt:i4>
      </vt:variant>
      <vt:variant>
        <vt:i4>60</vt:i4>
      </vt:variant>
      <vt:variant>
        <vt:i4>0</vt:i4>
      </vt:variant>
      <vt:variant>
        <vt:i4>5</vt:i4>
      </vt:variant>
      <vt:variant>
        <vt:lpwstr>https://www.3gpp.org/ftp/TSG_RAN/WG1_RL1/TSGR1_108-e/Docs/R1-2202583.zip</vt:lpwstr>
      </vt:variant>
      <vt:variant>
        <vt:lpwstr/>
      </vt:variant>
      <vt:variant>
        <vt:i4>1638498</vt:i4>
      </vt:variant>
      <vt:variant>
        <vt:i4>57</vt:i4>
      </vt:variant>
      <vt:variant>
        <vt:i4>0</vt:i4>
      </vt:variant>
      <vt:variant>
        <vt:i4>5</vt:i4>
      </vt:variant>
      <vt:variant>
        <vt:lpwstr>https://www.3gpp.org/ftp/TSG_RAN/WG1_RL1/TSGR1_108-e/Docs/R1-2202885.zip</vt:lpwstr>
      </vt:variant>
      <vt:variant>
        <vt:lpwstr/>
      </vt:variant>
      <vt:variant>
        <vt:i4>1638498</vt:i4>
      </vt:variant>
      <vt:variant>
        <vt:i4>54</vt:i4>
      </vt:variant>
      <vt:variant>
        <vt:i4>0</vt:i4>
      </vt:variant>
      <vt:variant>
        <vt:i4>5</vt:i4>
      </vt:variant>
      <vt:variant>
        <vt:lpwstr>https://www.3gpp.org/ftp/TSG_RAN/WG1_RL1/TSGR1_108-e/Docs/R1-2202885.zip</vt:lpwstr>
      </vt:variant>
      <vt:variant>
        <vt:lpwstr/>
      </vt:variant>
      <vt:variant>
        <vt:i4>1245289</vt:i4>
      </vt:variant>
      <vt:variant>
        <vt:i4>24</vt:i4>
      </vt:variant>
      <vt:variant>
        <vt:i4>0</vt:i4>
      </vt:variant>
      <vt:variant>
        <vt:i4>5</vt:i4>
      </vt:variant>
      <vt:variant>
        <vt:lpwstr>https://www.3gpp.org/ftp/tsg_ran/WG1_RL1/TSGR1_108-e/Docs/R1-2202532.zip</vt:lpwstr>
      </vt:variant>
      <vt:variant>
        <vt:lpwstr/>
      </vt:variant>
      <vt:variant>
        <vt:i4>1048681</vt:i4>
      </vt:variant>
      <vt:variant>
        <vt:i4>21</vt:i4>
      </vt:variant>
      <vt:variant>
        <vt:i4>0</vt:i4>
      </vt:variant>
      <vt:variant>
        <vt:i4>5</vt:i4>
      </vt:variant>
      <vt:variant>
        <vt:lpwstr>https://www.3gpp.org/ftp/tsg_ran/WG1_RL1/TSGR1_108-e/Docs/R1-2202531.zip</vt:lpwstr>
      </vt:variant>
      <vt:variant>
        <vt:lpwstr/>
      </vt:variant>
      <vt:variant>
        <vt:i4>1114217</vt:i4>
      </vt:variant>
      <vt:variant>
        <vt:i4>18</vt:i4>
      </vt:variant>
      <vt:variant>
        <vt:i4>0</vt:i4>
      </vt:variant>
      <vt:variant>
        <vt:i4>5</vt:i4>
      </vt:variant>
      <vt:variant>
        <vt:lpwstr>https://www.3gpp.org/ftp/tsg_ran/WG1_RL1/TSGR1_108-e/Docs/R1-2202530.zip</vt:lpwstr>
      </vt:variant>
      <vt:variant>
        <vt:lpwstr/>
      </vt:variant>
      <vt:variant>
        <vt:i4>1572968</vt:i4>
      </vt:variant>
      <vt:variant>
        <vt:i4>15</vt:i4>
      </vt:variant>
      <vt:variant>
        <vt:i4>0</vt:i4>
      </vt:variant>
      <vt:variant>
        <vt:i4>5</vt:i4>
      </vt:variant>
      <vt:variant>
        <vt:lpwstr>https://www.3gpp.org/ftp/tsg_ran/WG1_RL1/TSGR1_108-e/Docs/R1-2202529.zip</vt:lpwstr>
      </vt:variant>
      <vt:variant>
        <vt:lpwstr/>
      </vt:variant>
      <vt:variant>
        <vt:i4>1638504</vt:i4>
      </vt:variant>
      <vt:variant>
        <vt:i4>12</vt:i4>
      </vt:variant>
      <vt:variant>
        <vt:i4>0</vt:i4>
      </vt:variant>
      <vt:variant>
        <vt:i4>5</vt:i4>
      </vt:variant>
      <vt:variant>
        <vt:lpwstr>https://www.3gpp.org/ftp/tsg_ran/WG1_RL1/TSGR1_108-e/Docs/R1-2202528.zip</vt:lpwstr>
      </vt:variant>
      <vt:variant>
        <vt:lpwstr/>
      </vt:variant>
      <vt:variant>
        <vt:i4>1310825</vt:i4>
      </vt:variant>
      <vt:variant>
        <vt:i4>9</vt:i4>
      </vt:variant>
      <vt:variant>
        <vt:i4>0</vt:i4>
      </vt:variant>
      <vt:variant>
        <vt:i4>5</vt:i4>
      </vt:variant>
      <vt:variant>
        <vt:lpwstr>https://www.3gpp.org/ftp/TSG_RAN/WG1_RL1/TSGR1_108-e/Docs/R1-2202535.zip</vt:lpwstr>
      </vt:variant>
      <vt:variant>
        <vt:lpwstr/>
      </vt:variant>
      <vt:variant>
        <vt:i4>5177416</vt:i4>
      </vt:variant>
      <vt:variant>
        <vt:i4>6</vt:i4>
      </vt:variant>
      <vt:variant>
        <vt:i4>0</vt:i4>
      </vt:variant>
      <vt:variant>
        <vt:i4>5</vt:i4>
      </vt:variant>
      <vt:variant>
        <vt:lpwstr>https://www.3gpp.org/ftp/tsg_ran/WG1_RL1/TSGR1_108-e/Docs/TDoc_List_Meeting_RAN1%23108-e.xlsx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6881373</vt:i4>
      </vt:variant>
      <vt:variant>
        <vt:i4>0</vt:i4>
      </vt:variant>
      <vt:variant>
        <vt:i4>0</vt:i4>
      </vt:variant>
      <vt:variant>
        <vt:i4>5</vt:i4>
      </vt:variant>
      <vt:variant>
        <vt:lpwstr>https://www.3gpp.org/ftp/TSG_RAN/TSG_RAN/TSGR_92e/Docs/RP-211574.zip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
  <cp:keywords/>
  <cp:lastModifiedBy>Johan Bergman</cp:lastModifiedBy>
  <cp:revision>973</cp:revision>
  <dcterms:created xsi:type="dcterms:W3CDTF">2020-11-21T02:09:00Z</dcterms:created>
  <dcterms:modified xsi:type="dcterms:W3CDTF">2022-03-23T11:17:00Z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